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296CE" w14:textId="051FCB9A" w:rsidR="000D61CD" w:rsidRPr="00323940" w:rsidRDefault="000D61CD" w:rsidP="000D61CD">
      <w:pPr>
        <w:ind w:left="8222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19002179" w14:textId="77777777" w:rsidR="000D61CD" w:rsidRPr="00CC5A51" w:rsidRDefault="000D61CD" w:rsidP="000D61CD">
      <w:pPr>
        <w:ind w:left="8222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510E11F" w14:textId="0404D802" w:rsidR="000D61CD" w:rsidRPr="00CC5A51" w:rsidRDefault="000D61CD" w:rsidP="000D61CD">
      <w:pPr>
        <w:ind w:left="8222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21.09.2021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36238680" w14:textId="639924A5" w:rsidR="00D31808" w:rsidRDefault="0057105A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План заходів</w:t>
      </w:r>
    </w:p>
    <w:p w14:paraId="0BEBB8AA" w14:textId="77777777" w:rsidR="00D31808" w:rsidRDefault="0057105A">
      <w:pPr>
        <w:tabs>
          <w:tab w:val="left" w:pos="3562"/>
          <w:tab w:val="left" w:pos="5899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місцевої програми фінансової підтримки комунального некомерційного підприємства </w:t>
      </w:r>
    </w:p>
    <w:p w14:paraId="6D181544" w14:textId="77777777" w:rsidR="00D31808" w:rsidRDefault="0057105A">
      <w:pPr>
        <w:tabs>
          <w:tab w:val="left" w:pos="3562"/>
          <w:tab w:val="left" w:pos="5899"/>
        </w:tabs>
        <w:spacing w:line="254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«Городоцька центральна лікарня»  Городоцької міської ради Львівської області</w:t>
      </w:r>
    </w:p>
    <w:p w14:paraId="4FF4C4CB" w14:textId="77777777" w:rsidR="00D31808" w:rsidRDefault="0057105A">
      <w:pPr>
        <w:tabs>
          <w:tab w:val="center" w:pos="6786"/>
          <w:tab w:val="right" w:pos="13572"/>
        </w:tabs>
        <w:spacing w:line="22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>на 2021-2022роки зі змінами станом на 23 вересня 2021 року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tbl>
      <w:tblPr>
        <w:tblStyle w:val="af"/>
        <w:tblW w:w="1462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D31808" w14:paraId="4311F686" w14:textId="77777777">
        <w:trPr>
          <w:trHeight w:val="923"/>
          <w:jc w:val="center"/>
        </w:trPr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C2E799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№ 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DFB412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AFFC1C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0BA8B4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7DBFF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94D47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рієнтовні обсяги фінансування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(вартісна),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676A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Орієнтовні обсяги фінансування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(вартісна), гривень</w:t>
            </w:r>
          </w:p>
        </w:tc>
      </w:tr>
      <w:tr w:rsidR="00D31808" w14:paraId="79CBD659" w14:textId="77777777">
        <w:trPr>
          <w:trHeight w:val="194"/>
          <w:jc w:val="center"/>
        </w:trPr>
        <w:tc>
          <w:tcPr>
            <w:tcW w:w="3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32B4C12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F121CC3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4E656F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3A2C0FC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D23E10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A3E6B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6104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3C71C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2022 р.</w:t>
            </w:r>
          </w:p>
          <w:p w14:paraId="37E5B948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01DEC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 тому числі</w:t>
            </w:r>
          </w:p>
        </w:tc>
      </w:tr>
      <w:tr w:rsidR="00D31808" w14:paraId="7C706A6C" w14:textId="77777777">
        <w:trPr>
          <w:trHeight w:val="193"/>
          <w:jc w:val="center"/>
        </w:trPr>
        <w:tc>
          <w:tcPr>
            <w:tcW w:w="3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BEB09AD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2DEE74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C5B2F7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138A333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4D9B37E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C7CC0F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C026A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5615D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52A38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015C85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71A4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900D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1540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В.Любінь</w:t>
            </w:r>
            <w:proofErr w:type="spellEnd"/>
          </w:p>
        </w:tc>
      </w:tr>
      <w:tr w:rsidR="00D31808" w14:paraId="4DE241DF" w14:textId="77777777">
        <w:trPr>
          <w:trHeight w:val="947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FAFBD0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3F4737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3FE6AA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724F75DE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D69ABA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E9FB3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56F14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675500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2720BA6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355000</w:t>
            </w:r>
          </w:p>
          <w:p w14:paraId="7C35D29E" w14:textId="095DCC13" w:rsidR="00D31808" w:rsidRDefault="00D31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DDE625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D2DEE6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2BE060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F9362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9F04E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8CF00F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5B0BCB4D" w14:textId="77777777">
        <w:trPr>
          <w:trHeight w:val="890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C05DA5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96C6C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05"/>
              </w:tabs>
              <w:spacing w:line="274" w:lineRule="auto"/>
              <w:ind w:right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E55761F" w14:textId="3AE1EBCC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-Сплата єдиного соціального внеску на загально-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обовязкове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FA1605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F91A8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B7CA1AA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52B5B3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78400</w:t>
            </w:r>
          </w:p>
          <w:p w14:paraId="5B115DAE" w14:textId="5F258CD6" w:rsidR="00D31808" w:rsidRDefault="00D31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43CB41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7D95DCB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F0252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154046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CD9B3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C93FB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9F0190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41FA5873" w14:textId="77777777">
        <w:trPr>
          <w:trHeight w:val="999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E83289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B8AD4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FDC4BD8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56692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0C9BD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C25F9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4D911D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8D7E73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3907D3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EE01D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C98D4A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3E373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D8D89A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5713100A" w14:textId="77777777">
        <w:trPr>
          <w:trHeight w:val="984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1FF8B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1953C2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5317C6F" w14:textId="77777777" w:rsidR="00D31808" w:rsidRDefault="005710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67F871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6F46B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F9AD63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7D5194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167800</w:t>
            </w:r>
          </w:p>
          <w:p w14:paraId="7BAF97D1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603346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49900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79BD221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D923B1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223799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83AFFC3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72BA19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53094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5A3E41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2CAB6291" w14:textId="77777777">
        <w:trPr>
          <w:trHeight w:val="1134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15B33F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lastRenderedPageBreak/>
              <w:t>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2E5468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0CF5A9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оплата  послуг  з   водопостачання  та  водовідведення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DD26F6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09810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  <w:p w14:paraId="50A736D1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EECAE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547654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EA53F0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470944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A2E01F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37CFF79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D61825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584347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D17AE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502968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65A89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A01A888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23512761" w14:textId="77777777">
        <w:trPr>
          <w:trHeight w:val="1134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5F1239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EEEA28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DD227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оплата послуг  теплопостачання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580869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EB7909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  <w:p w14:paraId="1332CCDF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EA3C9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B231B77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E156F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D1CDB8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CDE81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4D381B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56E52C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1237720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6A7682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33027365" w14:textId="77777777">
        <w:trPr>
          <w:trHeight w:val="590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B60790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F0FAB4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72AA360" w14:textId="77777777" w:rsidR="00D31808" w:rsidRDefault="0057105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"/>
              </w:tabs>
              <w:spacing w:line="274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9CA78E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8C5C3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BB0D0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8EF142A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1550316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E5748F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BB581F8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47CFC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1890890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FAC01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1655737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A8E29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0899D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2144C3D6" w14:textId="77777777">
        <w:trPr>
          <w:trHeight w:val="1124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11BC9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BB61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природного газу</w:t>
            </w:r>
          </w:p>
          <w:p w14:paraId="7C0602D2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7380A" w14:textId="77777777" w:rsidR="00D31808" w:rsidRDefault="005710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</w:tabs>
              <w:spacing w:line="274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1D93F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C1B39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  <w:p w14:paraId="221340F5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80"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FCB1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2530200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E759B" w14:textId="77777777" w:rsidR="00D31808" w:rsidRDefault="00D31808">
            <w:pPr>
              <w:ind w:firstLine="7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C26112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1495200</w:t>
            </w:r>
          </w:p>
          <w:p w14:paraId="4B12DE5C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+1000000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93BB3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4186B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9AB4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C4D3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ACD9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5EADF7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16A8177F" w14:textId="77777777">
        <w:trPr>
          <w:trHeight w:val="850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1999D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9.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2EE62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405057" w14:textId="77777777" w:rsidR="00D31808" w:rsidRDefault="0057105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spacing w:line="259" w:lineRule="auto"/>
              <w:ind w:left="12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послуг по вивезенню рідких нечистот і інших побутових стоків</w:t>
            </w:r>
          </w:p>
          <w:p w14:paraId="4F570248" w14:textId="77777777" w:rsidR="00D31808" w:rsidRDefault="0057105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spacing w:line="259" w:lineRule="auto"/>
              <w:ind w:left="12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F547A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58C1B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D14F9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A7FFA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C8CC3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0E0BD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AB2F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F79D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18F49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2B21F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69026793" w14:textId="77777777">
        <w:trPr>
          <w:trHeight w:val="591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A1A8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F7CFF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2B975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- 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C19F3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05AF0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9C77D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6D59B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D9B4A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B22A7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D200F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3AC8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F738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05890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808" w14:paraId="024CE98D" w14:textId="77777777">
        <w:trPr>
          <w:trHeight w:val="1126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C556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11.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74686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D6A638" w14:textId="77777777" w:rsidR="00D31808" w:rsidRDefault="0057105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12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B3618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B2225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Кошти місцевих бюджетів</w:t>
            </w:r>
          </w:p>
          <w:p w14:paraId="28DBF4FE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26D2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2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2380000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1F91D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E8AC1" w14:textId="77777777" w:rsidR="00D31808" w:rsidRDefault="005710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DD0F4" w14:textId="77777777" w:rsidR="00D31808" w:rsidRDefault="0057105A">
            <w:pPr>
              <w:tabs>
                <w:tab w:val="left" w:pos="21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100000</w:t>
            </w:r>
          </w:p>
          <w:p w14:paraId="2995D504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9D30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2538360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1351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2048280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F92B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B857E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212400</w:t>
            </w:r>
          </w:p>
        </w:tc>
      </w:tr>
      <w:tr w:rsidR="00D31808" w14:paraId="3F65FE76" w14:textId="77777777">
        <w:trPr>
          <w:trHeight w:val="2252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A8713B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CC850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9AC6" w14:textId="77777777" w:rsidR="00D31808" w:rsidRDefault="0057105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D7857C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289A92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EB98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3566600</w:t>
            </w:r>
          </w:p>
          <w:p w14:paraId="7EE0DB04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F1A46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DF9F9B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914600</w:t>
            </w:r>
          </w:p>
          <w:p w14:paraId="7BFAF5A4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+1095000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E89FD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351000</w:t>
            </w:r>
          </w:p>
          <w:p w14:paraId="73F0A106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+520000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E5585" w14:textId="77777777" w:rsidR="00D31808" w:rsidRDefault="0057105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276000</w:t>
            </w:r>
          </w:p>
          <w:p w14:paraId="4B03B059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+410000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128D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3787729</w:t>
            </w:r>
          </w:p>
          <w:p w14:paraId="46D97AA8" w14:textId="77777777" w:rsidR="00D31808" w:rsidRDefault="00D31808"/>
          <w:p w14:paraId="204346BD" w14:textId="77777777" w:rsidR="00D31808" w:rsidRDefault="00D31808"/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D93FB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2DD6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55EE3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728532</w:t>
            </w:r>
          </w:p>
        </w:tc>
      </w:tr>
      <w:tr w:rsidR="00D31808" w14:paraId="1D09902B" w14:textId="77777777">
        <w:trPr>
          <w:trHeight w:val="1266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DFC018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D940A6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1D14E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179598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D2D697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7F27B0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  <w:p w14:paraId="3D2253B2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F19573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FF490D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A23D4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730"/>
              </w:tabs>
              <w:spacing w:line="22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                бюджетів</w:t>
            </w:r>
          </w:p>
          <w:p w14:paraId="1D14D609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730"/>
              </w:tabs>
              <w:spacing w:line="22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63CE9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Кошти обласних бюджетів  </w:t>
            </w:r>
          </w:p>
          <w:p w14:paraId="66F86C76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5D843" w14:textId="77777777" w:rsidR="00D31808" w:rsidRDefault="00D31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52663AC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CA9573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2060200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4400F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AA4CC6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503328" w14:textId="77777777" w:rsidR="00D31808" w:rsidRDefault="005710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1938300</w:t>
            </w:r>
          </w:p>
          <w:p w14:paraId="7AC7363B" w14:textId="77777777" w:rsidR="00D31808" w:rsidRDefault="005710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+121900</w:t>
            </w:r>
          </w:p>
          <w:p w14:paraId="4778782F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A77B90" w14:textId="77777777" w:rsidR="00D31808" w:rsidRDefault="00D31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C3101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0F091" w14:textId="77777777" w:rsidR="00D31808" w:rsidRDefault="00D318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9D899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472AF6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482737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1936208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52898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C3313A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444806" w14:textId="77777777" w:rsidR="00D31808" w:rsidRDefault="00571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1936208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BF2BC" w14:textId="77777777" w:rsidR="00D31808" w:rsidRDefault="00D31808"/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BE6FF" w14:textId="77777777" w:rsidR="00D31808" w:rsidRDefault="00D31808"/>
        </w:tc>
      </w:tr>
      <w:tr w:rsidR="00D31808" w14:paraId="0091D14B" w14:textId="77777777">
        <w:trPr>
          <w:trHeight w:val="287"/>
          <w:jc w:val="center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C78B2" w14:textId="77777777" w:rsidR="00D31808" w:rsidRDefault="00D318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DF0B8D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CACD41" w14:textId="77777777" w:rsidR="00D31808" w:rsidRDefault="00D31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3116D2" w14:textId="77777777" w:rsidR="00D31808" w:rsidRDefault="00D318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4558D1" w14:textId="77777777" w:rsidR="00D31808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2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D44A9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16586445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FCF3F" w14:textId="1E79C6D5" w:rsidR="00D31808" w:rsidRPr="00D26C61" w:rsidRDefault="00D3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EAB8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3002485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66B6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886000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210EC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17402573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01FC7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13264691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FF161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3196950</w:t>
            </w: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BF924" w14:textId="77777777" w:rsidR="00D31808" w:rsidRDefault="00571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940932</w:t>
            </w:r>
          </w:p>
        </w:tc>
      </w:tr>
    </w:tbl>
    <w:p w14:paraId="7516DD6B" w14:textId="77777777" w:rsidR="00D31808" w:rsidRDefault="00D31808">
      <w:pPr>
        <w:rPr>
          <w:rFonts w:ascii="Times New Roman" w:eastAsia="Times New Roman" w:hAnsi="Times New Roman" w:cs="Times New Roman"/>
        </w:rPr>
      </w:pPr>
    </w:p>
    <w:p w14:paraId="09395467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місцевого бюджету ( Городоцької  міської ради ) становлять </w:t>
      </w:r>
      <w:r w:rsidRPr="000D61CD">
        <w:rPr>
          <w:rFonts w:ascii="Times New Roman" w:eastAsia="Times New Roman" w:hAnsi="Times New Roman" w:cs="Times New Roman"/>
          <w:b/>
          <w:i/>
          <w:iCs/>
        </w:rPr>
        <w:t>10 443 360,00</w:t>
      </w:r>
      <w:r>
        <w:rPr>
          <w:rFonts w:ascii="Times New Roman" w:eastAsia="Times New Roman" w:hAnsi="Times New Roman" w:cs="Times New Roman"/>
        </w:rPr>
        <w:t xml:space="preserve"> грн.</w:t>
      </w:r>
    </w:p>
    <w:p w14:paraId="77679C1A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обласного бюджету становлять </w:t>
      </w:r>
      <w:r>
        <w:rPr>
          <w:rFonts w:ascii="Times New Roman" w:eastAsia="Times New Roman" w:hAnsi="Times New Roman" w:cs="Times New Roman"/>
          <w:b/>
        </w:rPr>
        <w:t>245 000,00грн</w:t>
      </w:r>
      <w:r>
        <w:rPr>
          <w:rFonts w:ascii="Times New Roman" w:eastAsia="Times New Roman" w:hAnsi="Times New Roman" w:cs="Times New Roman"/>
        </w:rPr>
        <w:t xml:space="preserve">.  </w:t>
      </w:r>
    </w:p>
    <w:p w14:paraId="5CDC837C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з державного бюджету становлять </w:t>
      </w:r>
      <w:r>
        <w:rPr>
          <w:rFonts w:ascii="Times New Roman" w:eastAsia="Times New Roman" w:hAnsi="Times New Roman" w:cs="Times New Roman"/>
          <w:b/>
        </w:rPr>
        <w:t>2 009 600,00грн</w:t>
      </w:r>
      <w:r>
        <w:rPr>
          <w:rFonts w:ascii="Times New Roman" w:eastAsia="Times New Roman" w:hAnsi="Times New Roman" w:cs="Times New Roman"/>
        </w:rPr>
        <w:t xml:space="preserve">. (на оплату за </w:t>
      </w:r>
      <w:proofErr w:type="spellStart"/>
      <w:r>
        <w:rPr>
          <w:rFonts w:ascii="Times New Roman" w:eastAsia="Times New Roman" w:hAnsi="Times New Roman" w:cs="Times New Roman"/>
        </w:rPr>
        <w:t>інсуліни</w:t>
      </w:r>
      <w:proofErr w:type="spellEnd"/>
      <w:r>
        <w:rPr>
          <w:rFonts w:ascii="Times New Roman" w:eastAsia="Times New Roman" w:hAnsi="Times New Roman" w:cs="Times New Roman"/>
        </w:rPr>
        <w:t xml:space="preserve"> для населення Городоцької ОТГ)</w:t>
      </w:r>
    </w:p>
    <w:p w14:paraId="12AD1792" w14:textId="5EBD82F9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РАЗОМ:  </w:t>
      </w:r>
      <w:r>
        <w:rPr>
          <w:rFonts w:ascii="Times New Roman" w:eastAsia="Times New Roman" w:hAnsi="Times New Roman" w:cs="Times New Roman"/>
          <w:b/>
        </w:rPr>
        <w:t>12 697 960,00 грн.</w:t>
      </w:r>
    </w:p>
    <w:p w14:paraId="156E089E" w14:textId="77777777" w:rsidR="00D31808" w:rsidRDefault="00D31808">
      <w:pPr>
        <w:ind w:firstLine="720"/>
        <w:rPr>
          <w:rFonts w:ascii="Times New Roman" w:eastAsia="Times New Roman" w:hAnsi="Times New Roman" w:cs="Times New Roman"/>
        </w:rPr>
      </w:pPr>
    </w:p>
    <w:p w14:paraId="394D614D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</w:t>
      </w:r>
      <w:proofErr w:type="spellStart"/>
      <w:r>
        <w:rPr>
          <w:rFonts w:ascii="Times New Roman" w:eastAsia="Times New Roman" w:hAnsi="Times New Roman" w:cs="Times New Roman"/>
        </w:rPr>
        <w:t>Великолюбінської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становлять 200000,00грн. (соціальне забезпечення)</w:t>
      </w:r>
    </w:p>
    <w:p w14:paraId="689AA0E2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</w:t>
      </w:r>
      <w:proofErr w:type="spellStart"/>
      <w:r>
        <w:rPr>
          <w:rFonts w:ascii="Times New Roman" w:eastAsia="Times New Roman" w:hAnsi="Times New Roman" w:cs="Times New Roman"/>
        </w:rPr>
        <w:t>Великолюбінської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становлять 686000,0грн (на оплату за </w:t>
      </w:r>
      <w:proofErr w:type="spellStart"/>
      <w:r>
        <w:rPr>
          <w:rFonts w:ascii="Times New Roman" w:eastAsia="Times New Roman" w:hAnsi="Times New Roman" w:cs="Times New Roman"/>
        </w:rPr>
        <w:t>інсуліни</w:t>
      </w:r>
      <w:proofErr w:type="spellEnd"/>
      <w:r>
        <w:rPr>
          <w:rFonts w:ascii="Times New Roman" w:eastAsia="Times New Roman" w:hAnsi="Times New Roman" w:cs="Times New Roman"/>
        </w:rPr>
        <w:t xml:space="preserve"> для населення даної громади)</w:t>
      </w:r>
    </w:p>
    <w:p w14:paraId="0F1AFD1C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РАЗОМ:    </w:t>
      </w:r>
      <w:r>
        <w:rPr>
          <w:rFonts w:ascii="Times New Roman" w:eastAsia="Times New Roman" w:hAnsi="Times New Roman" w:cs="Times New Roman"/>
          <w:b/>
        </w:rPr>
        <w:t>886 000,00 грн.</w:t>
      </w:r>
    </w:p>
    <w:p w14:paraId="196CCA14" w14:textId="77777777" w:rsidR="00D31808" w:rsidRDefault="00D31808">
      <w:pPr>
        <w:ind w:firstLine="720"/>
        <w:rPr>
          <w:rFonts w:ascii="Times New Roman" w:eastAsia="Times New Roman" w:hAnsi="Times New Roman" w:cs="Times New Roman"/>
        </w:rPr>
      </w:pPr>
    </w:p>
    <w:p w14:paraId="7D912FDD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 </w:t>
      </w:r>
      <w:proofErr w:type="spellStart"/>
      <w:r>
        <w:rPr>
          <w:rFonts w:ascii="Times New Roman" w:eastAsia="Times New Roman" w:hAnsi="Times New Roman" w:cs="Times New Roman"/>
        </w:rPr>
        <w:t>Комарнівської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становлять 871000,0грн (на оплату за </w:t>
      </w:r>
      <w:proofErr w:type="spellStart"/>
      <w:r>
        <w:rPr>
          <w:rFonts w:ascii="Times New Roman" w:eastAsia="Times New Roman" w:hAnsi="Times New Roman" w:cs="Times New Roman"/>
        </w:rPr>
        <w:t>інсуліни</w:t>
      </w:r>
      <w:proofErr w:type="spellEnd"/>
      <w:r>
        <w:rPr>
          <w:rFonts w:ascii="Times New Roman" w:eastAsia="Times New Roman" w:hAnsi="Times New Roman" w:cs="Times New Roman"/>
        </w:rPr>
        <w:t xml:space="preserve"> для населення даної громади)</w:t>
      </w:r>
    </w:p>
    <w:p w14:paraId="45E61FE1" w14:textId="77777777" w:rsidR="00D31808" w:rsidRDefault="0057105A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Кошти </w:t>
      </w:r>
      <w:proofErr w:type="spellStart"/>
      <w:r>
        <w:rPr>
          <w:rFonts w:ascii="Times New Roman" w:eastAsia="Times New Roman" w:hAnsi="Times New Roman" w:cs="Times New Roman"/>
        </w:rPr>
        <w:t>Комарнівської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 ОТГ становлять 2131485,00грн.</w:t>
      </w:r>
    </w:p>
    <w:p w14:paraId="2861D87A" w14:textId="77777777" w:rsidR="00D31808" w:rsidRDefault="0057105A">
      <w:pPr>
        <w:ind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РАЗОМ</w:t>
      </w:r>
      <w:r>
        <w:rPr>
          <w:rFonts w:ascii="Times New Roman" w:eastAsia="Times New Roman" w:hAnsi="Times New Roman" w:cs="Times New Roman"/>
          <w:b/>
        </w:rPr>
        <w:t>:   3 002 485,00грн.</w:t>
      </w:r>
    </w:p>
    <w:p w14:paraId="4CBA7CB6" w14:textId="77777777" w:rsidR="00D31808" w:rsidRDefault="00D31808">
      <w:pPr>
        <w:ind w:firstLine="720"/>
        <w:rPr>
          <w:rFonts w:ascii="Times New Roman" w:eastAsia="Times New Roman" w:hAnsi="Times New Roman" w:cs="Times New Roman"/>
        </w:rPr>
      </w:pPr>
    </w:p>
    <w:p w14:paraId="294F3B65" w14:textId="77777777" w:rsidR="00D31808" w:rsidRDefault="00D31808">
      <w:pPr>
        <w:rPr>
          <w:rFonts w:ascii="Times New Roman" w:eastAsia="Times New Roman" w:hAnsi="Times New Roman" w:cs="Times New Roman"/>
        </w:rPr>
      </w:pPr>
    </w:p>
    <w:p w14:paraId="5FA64D08" w14:textId="77777777" w:rsidR="00D31808" w:rsidRDefault="0057105A">
      <w:pPr>
        <w:tabs>
          <w:tab w:val="left" w:pos="97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Секретар  ради                                               Микола ЛУПІЙ</w:t>
      </w:r>
    </w:p>
    <w:sectPr w:rsidR="00D31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90DC9" w14:textId="77777777" w:rsidR="00511292" w:rsidRDefault="00511292">
      <w:r>
        <w:separator/>
      </w:r>
    </w:p>
  </w:endnote>
  <w:endnote w:type="continuationSeparator" w:id="0">
    <w:p w14:paraId="46B86D8F" w14:textId="77777777" w:rsidR="00511292" w:rsidRDefault="0051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24ED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BB2B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495C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6FB27" w14:textId="77777777" w:rsidR="00511292" w:rsidRDefault="00511292">
      <w:r>
        <w:separator/>
      </w:r>
    </w:p>
  </w:footnote>
  <w:footnote w:type="continuationSeparator" w:id="0">
    <w:p w14:paraId="1882876E" w14:textId="77777777" w:rsidR="00511292" w:rsidRDefault="0051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8097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EDE2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C5555" w14:textId="77777777" w:rsidR="00D31808" w:rsidRDefault="00D318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3619F"/>
    <w:multiLevelType w:val="multilevel"/>
    <w:tmpl w:val="C4F0B49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95D1022"/>
    <w:multiLevelType w:val="multilevel"/>
    <w:tmpl w:val="5C06BB68"/>
    <w:lvl w:ilvl="0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9C448C3"/>
    <w:multiLevelType w:val="multilevel"/>
    <w:tmpl w:val="6E505E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DA21CD0"/>
    <w:multiLevelType w:val="multilevel"/>
    <w:tmpl w:val="3104C6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08"/>
    <w:rsid w:val="00002B80"/>
    <w:rsid w:val="000D61CD"/>
    <w:rsid w:val="00141DB3"/>
    <w:rsid w:val="00272D95"/>
    <w:rsid w:val="002A7B83"/>
    <w:rsid w:val="00511292"/>
    <w:rsid w:val="0057105A"/>
    <w:rsid w:val="006235E9"/>
    <w:rsid w:val="00D26C61"/>
    <w:rsid w:val="00D3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AEC6"/>
  <w15:docId w15:val="{BA6A1B44-9861-455E-99B6-48024533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"/>
    <w:basedOn w:val="a4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4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6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6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6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6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6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6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6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6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6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7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UZsy2UWjSw2EQuokF7CjMfYtvg==">AMUW2mV4Y31KtcEA4egg5vHVH3Rs0YCnh3pIp6HNOJbpeCgyJKvRgnxHx9I3zW2mB5s7/1X8YEe4GvD8mVE12Cj0AAAq28ju9B6jX9sK6zpwZg2U/NIGPViM/b1O45ASMt0GOQd/E6hLvkx01Hmyd0YeIa/TKgQ9Bw==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2584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5</cp:revision>
  <cp:lastPrinted>2021-09-21T11:37:00Z</cp:lastPrinted>
  <dcterms:created xsi:type="dcterms:W3CDTF">2019-11-15T10:16:00Z</dcterms:created>
  <dcterms:modified xsi:type="dcterms:W3CDTF">2021-09-22T09:47:00Z</dcterms:modified>
</cp:coreProperties>
</file>