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E0622" w14:textId="77777777" w:rsidR="00686E04" w:rsidRDefault="008D444F">
      <w:pPr>
        <w:shd w:val="clear" w:color="auto" w:fill="FFFFFF"/>
        <w:spacing w:after="0" w:line="276" w:lineRule="auto"/>
        <w:jc w:val="center"/>
        <w:rPr>
          <w:rFonts w:ascii="Century" w:eastAsia="Century" w:hAnsi="Century" w:cs="Century"/>
          <w:sz w:val="24"/>
          <w:szCs w:val="24"/>
        </w:rPr>
      </w:pPr>
      <w:r>
        <w:rPr>
          <w:rFonts w:ascii="Century" w:eastAsia="Century" w:hAnsi="Century" w:cs="Century"/>
          <w:noProof/>
          <w:sz w:val="24"/>
          <w:szCs w:val="24"/>
        </w:rPr>
        <w:drawing>
          <wp:inline distT="0" distB="0" distL="0" distR="0" wp14:anchorId="6F2DCDC3" wp14:editId="4B3BAE72">
            <wp:extent cx="561975" cy="628650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22E2C41" w14:textId="77777777" w:rsidR="00686E04" w:rsidRDefault="008D444F">
      <w:pPr>
        <w:shd w:val="clear" w:color="auto" w:fill="FFFFFF"/>
        <w:spacing w:after="0" w:line="276" w:lineRule="auto"/>
        <w:jc w:val="center"/>
        <w:rPr>
          <w:rFonts w:ascii="Century" w:eastAsia="Century" w:hAnsi="Century" w:cs="Century"/>
          <w:sz w:val="32"/>
          <w:szCs w:val="32"/>
        </w:rPr>
      </w:pPr>
      <w:r>
        <w:rPr>
          <w:rFonts w:ascii="Century" w:eastAsia="Century" w:hAnsi="Century" w:cs="Century"/>
          <w:sz w:val="32"/>
          <w:szCs w:val="32"/>
        </w:rPr>
        <w:t>УКРАЇНА</w:t>
      </w:r>
    </w:p>
    <w:p w14:paraId="306494A7" w14:textId="77777777" w:rsidR="00686E04" w:rsidRDefault="008D444F">
      <w:pPr>
        <w:shd w:val="clear" w:color="auto" w:fill="FFFFFF"/>
        <w:spacing w:after="0"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>
        <w:rPr>
          <w:rFonts w:ascii="Century" w:eastAsia="Century" w:hAnsi="Century" w:cs="Century"/>
          <w:b/>
          <w:sz w:val="32"/>
          <w:szCs w:val="32"/>
        </w:rPr>
        <w:t>ГОРОДОЦЬКА МІСЬКА РАДА</w:t>
      </w:r>
    </w:p>
    <w:p w14:paraId="1DA798BF" w14:textId="77777777" w:rsidR="00686E04" w:rsidRDefault="008D444F">
      <w:pPr>
        <w:shd w:val="clear" w:color="auto" w:fill="FFFFFF"/>
        <w:spacing w:after="0" w:line="276" w:lineRule="auto"/>
        <w:jc w:val="center"/>
        <w:rPr>
          <w:rFonts w:ascii="Century" w:eastAsia="Century" w:hAnsi="Century" w:cs="Century"/>
          <w:sz w:val="32"/>
          <w:szCs w:val="32"/>
        </w:rPr>
      </w:pPr>
      <w:r>
        <w:rPr>
          <w:rFonts w:ascii="Century" w:eastAsia="Century" w:hAnsi="Century" w:cs="Century"/>
          <w:sz w:val="32"/>
          <w:szCs w:val="32"/>
        </w:rPr>
        <w:t>ЛЬВІВСЬКОЇ ОБЛАСТІ</w:t>
      </w:r>
    </w:p>
    <w:p w14:paraId="419B9534" w14:textId="1F858A60" w:rsidR="00686E04" w:rsidRDefault="00960866">
      <w:pPr>
        <w:shd w:val="clear" w:color="auto" w:fill="FFFFFF"/>
        <w:spacing w:after="0" w:line="276" w:lineRule="auto"/>
        <w:jc w:val="center"/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b/>
          <w:sz w:val="28"/>
          <w:szCs w:val="28"/>
        </w:rPr>
        <w:t>15</w:t>
      </w:r>
      <w:r w:rsidR="008D444F">
        <w:rPr>
          <w:rFonts w:ascii="Century" w:eastAsia="Century" w:hAnsi="Century" w:cs="Century"/>
          <w:b/>
          <w:sz w:val="28"/>
          <w:szCs w:val="28"/>
        </w:rPr>
        <w:t xml:space="preserve"> </w:t>
      </w:r>
      <w:r w:rsidR="008D444F">
        <w:rPr>
          <w:rFonts w:ascii="Century" w:eastAsia="Century" w:hAnsi="Century" w:cs="Century"/>
          <w:b/>
          <w:smallCaps/>
          <w:sz w:val="28"/>
          <w:szCs w:val="28"/>
        </w:rPr>
        <w:t>СЕСІЯ ВОСЬМОГО СКЛИКАННЯ</w:t>
      </w:r>
    </w:p>
    <w:p w14:paraId="08B7C01D" w14:textId="77777777" w:rsidR="00686E04" w:rsidRDefault="00686E04">
      <w:pPr>
        <w:spacing w:after="0" w:line="276" w:lineRule="auto"/>
        <w:jc w:val="center"/>
        <w:rPr>
          <w:rFonts w:ascii="Century" w:eastAsia="Century" w:hAnsi="Century" w:cs="Century"/>
          <w:b/>
          <w:sz w:val="36"/>
          <w:szCs w:val="36"/>
        </w:rPr>
      </w:pPr>
    </w:p>
    <w:p w14:paraId="0C51D24F" w14:textId="156B9371" w:rsidR="00686E04" w:rsidRDefault="008D444F">
      <w:pPr>
        <w:spacing w:after="0" w:line="276" w:lineRule="auto"/>
        <w:jc w:val="center"/>
        <w:rPr>
          <w:rFonts w:ascii="Century" w:eastAsia="Century" w:hAnsi="Century" w:cs="Century"/>
          <w:b/>
          <w:sz w:val="36"/>
          <w:szCs w:val="36"/>
        </w:rPr>
      </w:pPr>
      <w:r>
        <w:rPr>
          <w:rFonts w:ascii="Century" w:eastAsia="Century" w:hAnsi="Century" w:cs="Century"/>
          <w:b/>
          <w:sz w:val="36"/>
          <w:szCs w:val="36"/>
        </w:rPr>
        <w:t xml:space="preserve">РІШЕННЯ № </w:t>
      </w:r>
      <w:r w:rsidR="00960866">
        <w:rPr>
          <w:rFonts w:ascii="Century" w:eastAsia="Century" w:hAnsi="Century" w:cs="Century"/>
          <w:sz w:val="36"/>
          <w:szCs w:val="36"/>
        </w:rPr>
        <w:t>3221</w:t>
      </w:r>
    </w:p>
    <w:p w14:paraId="39FDD5E6" w14:textId="42A10C77" w:rsidR="00686E04" w:rsidRDefault="0021033A">
      <w:pPr>
        <w:spacing w:after="0" w:line="276" w:lineRule="auto"/>
        <w:rPr>
          <w:rFonts w:ascii="Century" w:eastAsia="Century" w:hAnsi="Century" w:cs="Century"/>
          <w:sz w:val="28"/>
          <w:szCs w:val="28"/>
        </w:rPr>
      </w:pPr>
      <w:r>
        <w:rPr>
          <w:rFonts w:ascii="Century" w:eastAsia="Century" w:hAnsi="Century" w:cs="Century"/>
          <w:sz w:val="28"/>
          <w:szCs w:val="28"/>
        </w:rPr>
        <w:t>25</w:t>
      </w:r>
      <w:r w:rsidR="008D444F">
        <w:rPr>
          <w:rFonts w:ascii="Century" w:eastAsia="Century" w:hAnsi="Century" w:cs="Century"/>
          <w:sz w:val="28"/>
          <w:szCs w:val="28"/>
        </w:rPr>
        <w:t xml:space="preserve"> </w:t>
      </w:r>
      <w:r>
        <w:rPr>
          <w:rFonts w:ascii="Century" w:eastAsia="Century" w:hAnsi="Century" w:cs="Century"/>
          <w:sz w:val="28"/>
          <w:szCs w:val="28"/>
        </w:rPr>
        <w:t>листопада</w:t>
      </w:r>
      <w:r w:rsidR="00D47FEB">
        <w:rPr>
          <w:rFonts w:ascii="Century" w:eastAsia="Century" w:hAnsi="Century" w:cs="Century"/>
          <w:sz w:val="28"/>
          <w:szCs w:val="28"/>
        </w:rPr>
        <w:t xml:space="preserve"> </w:t>
      </w:r>
      <w:r w:rsidR="008D444F">
        <w:rPr>
          <w:rFonts w:ascii="Century" w:eastAsia="Century" w:hAnsi="Century" w:cs="Century"/>
          <w:sz w:val="28"/>
          <w:szCs w:val="28"/>
        </w:rPr>
        <w:t>2021 року</w:t>
      </w:r>
      <w:r w:rsidR="008D444F">
        <w:rPr>
          <w:rFonts w:ascii="Century" w:eastAsia="Century" w:hAnsi="Century" w:cs="Century"/>
          <w:sz w:val="28"/>
          <w:szCs w:val="28"/>
        </w:rPr>
        <w:tab/>
      </w:r>
      <w:r w:rsidR="008D444F">
        <w:rPr>
          <w:rFonts w:ascii="Century" w:eastAsia="Century" w:hAnsi="Century" w:cs="Century"/>
          <w:sz w:val="28"/>
          <w:szCs w:val="28"/>
        </w:rPr>
        <w:tab/>
      </w:r>
      <w:r w:rsidR="008D444F">
        <w:rPr>
          <w:rFonts w:ascii="Century" w:eastAsia="Century" w:hAnsi="Century" w:cs="Century"/>
          <w:sz w:val="28"/>
          <w:szCs w:val="28"/>
        </w:rPr>
        <w:tab/>
      </w:r>
      <w:r w:rsidR="008D444F">
        <w:rPr>
          <w:rFonts w:ascii="Century" w:eastAsia="Century" w:hAnsi="Century" w:cs="Century"/>
          <w:sz w:val="28"/>
          <w:szCs w:val="28"/>
        </w:rPr>
        <w:tab/>
      </w:r>
      <w:r w:rsidR="008D444F">
        <w:rPr>
          <w:rFonts w:ascii="Century" w:eastAsia="Century" w:hAnsi="Century" w:cs="Century"/>
          <w:sz w:val="28"/>
          <w:szCs w:val="28"/>
        </w:rPr>
        <w:tab/>
      </w:r>
      <w:r w:rsidR="008D444F">
        <w:rPr>
          <w:rFonts w:ascii="Century" w:eastAsia="Century" w:hAnsi="Century" w:cs="Century"/>
          <w:sz w:val="28"/>
          <w:szCs w:val="28"/>
        </w:rPr>
        <w:tab/>
      </w:r>
      <w:r w:rsidR="0055341D">
        <w:rPr>
          <w:rFonts w:ascii="Century" w:eastAsia="Century" w:hAnsi="Century" w:cs="Century"/>
          <w:sz w:val="28"/>
          <w:szCs w:val="28"/>
        </w:rPr>
        <w:tab/>
        <w:t xml:space="preserve">   </w:t>
      </w:r>
      <w:r w:rsidR="008D444F">
        <w:rPr>
          <w:rFonts w:ascii="Century" w:eastAsia="Century" w:hAnsi="Century" w:cs="Century"/>
          <w:sz w:val="28"/>
          <w:szCs w:val="28"/>
        </w:rPr>
        <w:t>м. Городок</w:t>
      </w:r>
    </w:p>
    <w:p w14:paraId="5A03B10B" w14:textId="77777777" w:rsidR="00686E04" w:rsidRDefault="00686E04">
      <w:pPr>
        <w:spacing w:after="0" w:line="276" w:lineRule="auto"/>
        <w:rPr>
          <w:rFonts w:ascii="Century" w:eastAsia="Century" w:hAnsi="Century" w:cs="Century"/>
          <w:sz w:val="24"/>
          <w:szCs w:val="24"/>
        </w:rPr>
      </w:pPr>
    </w:p>
    <w:p w14:paraId="5AABE0B1" w14:textId="0ED58586" w:rsidR="00686E04" w:rsidRDefault="008D444F">
      <w:pPr>
        <w:tabs>
          <w:tab w:val="left" w:pos="6663"/>
        </w:tabs>
        <w:spacing w:after="240" w:line="240" w:lineRule="auto"/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b/>
          <w:sz w:val="28"/>
          <w:szCs w:val="28"/>
        </w:rPr>
        <w:t xml:space="preserve">Про звернення депутатів Городоцької міської ради 8 скликання </w:t>
      </w:r>
      <w:r>
        <w:rPr>
          <w:rFonts w:ascii="Century" w:eastAsia="Century" w:hAnsi="Century" w:cs="Century"/>
          <w:b/>
          <w:sz w:val="28"/>
          <w:szCs w:val="28"/>
          <w:highlight w:val="white"/>
        </w:rPr>
        <w:t xml:space="preserve">до </w:t>
      </w:r>
      <w:r w:rsidR="00296AC9">
        <w:rPr>
          <w:rFonts w:ascii="Century" w:eastAsia="Century" w:hAnsi="Century" w:cs="Century"/>
          <w:b/>
          <w:sz w:val="28"/>
          <w:szCs w:val="28"/>
          <w:highlight w:val="white"/>
        </w:rPr>
        <w:t xml:space="preserve">Яворівської </w:t>
      </w:r>
      <w:proofErr w:type="spellStart"/>
      <w:r w:rsidR="00296AC9">
        <w:rPr>
          <w:rFonts w:ascii="Century" w:eastAsia="Century" w:hAnsi="Century" w:cs="Century"/>
          <w:b/>
          <w:sz w:val="28"/>
          <w:szCs w:val="28"/>
          <w:highlight w:val="white"/>
        </w:rPr>
        <w:t>квартирно</w:t>
      </w:r>
      <w:proofErr w:type="spellEnd"/>
      <w:r w:rsidR="00296AC9">
        <w:rPr>
          <w:rFonts w:ascii="Century" w:eastAsia="Century" w:hAnsi="Century" w:cs="Century"/>
          <w:b/>
          <w:sz w:val="28"/>
          <w:szCs w:val="28"/>
          <w:highlight w:val="white"/>
        </w:rPr>
        <w:t xml:space="preserve">-експлуатаційної частини, </w:t>
      </w:r>
      <w:r w:rsidR="007267EB" w:rsidRPr="007267EB">
        <w:rPr>
          <w:rFonts w:ascii="Century" w:eastAsia="Century" w:hAnsi="Century" w:cs="Century"/>
          <w:b/>
          <w:sz w:val="28"/>
          <w:szCs w:val="28"/>
        </w:rPr>
        <w:t>Головн</w:t>
      </w:r>
      <w:r w:rsidR="007267EB">
        <w:rPr>
          <w:rFonts w:ascii="Century" w:eastAsia="Century" w:hAnsi="Century" w:cs="Century"/>
          <w:b/>
          <w:sz w:val="28"/>
          <w:szCs w:val="28"/>
        </w:rPr>
        <w:t>ого</w:t>
      </w:r>
      <w:r w:rsidR="007267EB" w:rsidRPr="007267EB">
        <w:rPr>
          <w:rFonts w:ascii="Century" w:eastAsia="Century" w:hAnsi="Century" w:cs="Century"/>
          <w:b/>
          <w:sz w:val="28"/>
          <w:szCs w:val="28"/>
        </w:rPr>
        <w:t xml:space="preserve"> </w:t>
      </w:r>
      <w:proofErr w:type="spellStart"/>
      <w:r w:rsidR="007267EB" w:rsidRPr="007267EB">
        <w:rPr>
          <w:rFonts w:ascii="Century" w:eastAsia="Century" w:hAnsi="Century" w:cs="Century"/>
          <w:b/>
          <w:sz w:val="28"/>
          <w:szCs w:val="28"/>
        </w:rPr>
        <w:t>квартирно</w:t>
      </w:r>
      <w:proofErr w:type="spellEnd"/>
      <w:r w:rsidR="007267EB" w:rsidRPr="007267EB">
        <w:rPr>
          <w:rFonts w:ascii="Century" w:eastAsia="Century" w:hAnsi="Century" w:cs="Century"/>
          <w:b/>
          <w:sz w:val="28"/>
          <w:szCs w:val="28"/>
        </w:rPr>
        <w:t>-експлуатаційн</w:t>
      </w:r>
      <w:r w:rsidR="007267EB">
        <w:rPr>
          <w:rFonts w:ascii="Century" w:eastAsia="Century" w:hAnsi="Century" w:cs="Century"/>
          <w:b/>
          <w:sz w:val="28"/>
          <w:szCs w:val="28"/>
        </w:rPr>
        <w:t>ого</w:t>
      </w:r>
      <w:r w:rsidR="007267EB" w:rsidRPr="007267EB">
        <w:rPr>
          <w:rFonts w:ascii="Century" w:eastAsia="Century" w:hAnsi="Century" w:cs="Century"/>
          <w:b/>
          <w:sz w:val="28"/>
          <w:szCs w:val="28"/>
        </w:rPr>
        <w:t xml:space="preserve"> управління Збройних Сил</w:t>
      </w:r>
      <w:r w:rsidR="007267EB">
        <w:rPr>
          <w:rFonts w:ascii="Century" w:eastAsia="Century" w:hAnsi="Century" w:cs="Century"/>
          <w:b/>
          <w:sz w:val="28"/>
          <w:szCs w:val="28"/>
        </w:rPr>
        <w:t xml:space="preserve"> України та </w:t>
      </w:r>
      <w:r w:rsidR="00296AC9">
        <w:rPr>
          <w:rFonts w:ascii="Century" w:eastAsia="Century" w:hAnsi="Century" w:cs="Century"/>
          <w:b/>
          <w:sz w:val="28"/>
          <w:szCs w:val="28"/>
          <w:highlight w:val="white"/>
        </w:rPr>
        <w:t xml:space="preserve">Міністерства оборони, </w:t>
      </w:r>
      <w:r w:rsidR="007267EB">
        <w:rPr>
          <w:rFonts w:ascii="Century" w:eastAsia="Century" w:hAnsi="Century" w:cs="Century"/>
          <w:b/>
          <w:sz w:val="28"/>
          <w:szCs w:val="28"/>
        </w:rPr>
        <w:t>щодо</w:t>
      </w:r>
      <w:r w:rsidR="00AB40A4">
        <w:rPr>
          <w:rFonts w:ascii="Century" w:eastAsia="Century" w:hAnsi="Century" w:cs="Century"/>
          <w:b/>
          <w:sz w:val="28"/>
          <w:szCs w:val="28"/>
        </w:rPr>
        <w:t xml:space="preserve"> передачі бази ремонту автомобільної техніки у комунальну власність міста</w:t>
      </w:r>
    </w:p>
    <w:p w14:paraId="0ED7BD25" w14:textId="77777777" w:rsidR="00686E04" w:rsidRDefault="008D444F">
      <w:pPr>
        <w:tabs>
          <w:tab w:val="left" w:pos="709"/>
          <w:tab w:val="left" w:pos="1843"/>
        </w:tabs>
        <w:spacing w:after="240" w:line="360" w:lineRule="auto"/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sz w:val="28"/>
          <w:szCs w:val="28"/>
        </w:rPr>
        <w:tab/>
        <w:t>Відповідно до Конституції Украйни, статті 43 Закону України «Про місцеве самоврядування в Україні», Регламенту Городоцької міської  ради VIІI скликання Городоцька міська рада</w:t>
      </w:r>
      <w:r>
        <w:rPr>
          <w:rFonts w:ascii="Century" w:eastAsia="Century" w:hAnsi="Century" w:cs="Century"/>
          <w:b/>
          <w:sz w:val="28"/>
          <w:szCs w:val="28"/>
        </w:rPr>
        <w:t> </w:t>
      </w:r>
    </w:p>
    <w:p w14:paraId="057FFBED" w14:textId="77777777" w:rsidR="00686E04" w:rsidRDefault="00686E04" w:rsidP="00AB40A4">
      <w:pPr>
        <w:spacing w:after="0" w:line="240" w:lineRule="auto"/>
        <w:ind w:firstLine="708"/>
        <w:rPr>
          <w:rFonts w:ascii="Century" w:eastAsia="Century" w:hAnsi="Century" w:cs="Century"/>
          <w:sz w:val="28"/>
          <w:szCs w:val="28"/>
        </w:rPr>
      </w:pPr>
    </w:p>
    <w:p w14:paraId="19F07184" w14:textId="77777777" w:rsidR="00686E04" w:rsidRDefault="008D444F">
      <w:pPr>
        <w:spacing w:after="0" w:line="276" w:lineRule="auto"/>
        <w:jc w:val="center"/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b/>
          <w:sz w:val="28"/>
          <w:szCs w:val="28"/>
        </w:rPr>
        <w:t xml:space="preserve">В И Р І Ш И Л А: </w:t>
      </w:r>
    </w:p>
    <w:p w14:paraId="383F9432" w14:textId="77777777" w:rsidR="00686E04" w:rsidRDefault="00686E04">
      <w:pPr>
        <w:spacing w:after="0" w:line="276" w:lineRule="auto"/>
        <w:jc w:val="center"/>
        <w:rPr>
          <w:rFonts w:ascii="Century" w:eastAsia="Century" w:hAnsi="Century" w:cs="Century"/>
          <w:b/>
          <w:sz w:val="28"/>
          <w:szCs w:val="28"/>
        </w:rPr>
      </w:pPr>
    </w:p>
    <w:p w14:paraId="7A250153" w14:textId="16786F29" w:rsidR="00686E04" w:rsidRDefault="008D444F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Підтримати звернення депутатів Городоцької міської ради 8 скликання до </w:t>
      </w:r>
      <w:r w:rsidR="00AB40A4" w:rsidRPr="00AB40A4">
        <w:rPr>
          <w:rFonts w:ascii="Century" w:eastAsia="Century" w:hAnsi="Century" w:cs="Century"/>
          <w:color w:val="000000"/>
          <w:sz w:val="28"/>
          <w:szCs w:val="28"/>
        </w:rPr>
        <w:t xml:space="preserve">Яворівської </w:t>
      </w:r>
      <w:proofErr w:type="spellStart"/>
      <w:r w:rsidR="00AB40A4" w:rsidRPr="00AB40A4">
        <w:rPr>
          <w:rFonts w:ascii="Century" w:eastAsia="Century" w:hAnsi="Century" w:cs="Century"/>
          <w:color w:val="000000"/>
          <w:sz w:val="28"/>
          <w:szCs w:val="28"/>
        </w:rPr>
        <w:t>квартирно</w:t>
      </w:r>
      <w:proofErr w:type="spellEnd"/>
      <w:r w:rsidR="00AB40A4" w:rsidRPr="00AB40A4">
        <w:rPr>
          <w:rFonts w:ascii="Century" w:eastAsia="Century" w:hAnsi="Century" w:cs="Century"/>
          <w:color w:val="000000"/>
          <w:sz w:val="28"/>
          <w:szCs w:val="28"/>
        </w:rPr>
        <w:t xml:space="preserve">-експлуатаційної частини, Головного </w:t>
      </w:r>
      <w:proofErr w:type="spellStart"/>
      <w:r w:rsidR="00AB40A4" w:rsidRPr="00AB40A4">
        <w:rPr>
          <w:rFonts w:ascii="Century" w:eastAsia="Century" w:hAnsi="Century" w:cs="Century"/>
          <w:color w:val="000000"/>
          <w:sz w:val="28"/>
          <w:szCs w:val="28"/>
        </w:rPr>
        <w:t>квартирно</w:t>
      </w:r>
      <w:proofErr w:type="spellEnd"/>
      <w:r w:rsidR="00AB40A4" w:rsidRPr="00AB40A4">
        <w:rPr>
          <w:rFonts w:ascii="Century" w:eastAsia="Century" w:hAnsi="Century" w:cs="Century"/>
          <w:color w:val="000000"/>
          <w:sz w:val="28"/>
          <w:szCs w:val="28"/>
        </w:rPr>
        <w:t>-експлуатаційного управління Збройних Сил України та Міністерства оборони</w:t>
      </w:r>
      <w:r w:rsidR="00AB40A4" w:rsidRPr="00AB40A4">
        <w:rPr>
          <w:rFonts w:ascii="Century" w:eastAsia="Century" w:hAnsi="Century" w:cs="Century"/>
          <w:color w:val="000000"/>
          <w:sz w:val="28"/>
          <w:szCs w:val="28"/>
          <w:highlight w:val="white"/>
        </w:rPr>
        <w:t xml:space="preserve"> </w:t>
      </w:r>
      <w:r>
        <w:rPr>
          <w:rFonts w:ascii="Century" w:eastAsia="Century" w:hAnsi="Century" w:cs="Century"/>
          <w:color w:val="000000"/>
          <w:sz w:val="28"/>
          <w:szCs w:val="28"/>
          <w:highlight w:val="white"/>
        </w:rPr>
        <w:t>(додається)</w:t>
      </w:r>
      <w:r w:rsidR="00DF631B">
        <w:rPr>
          <w:rFonts w:ascii="Century" w:eastAsia="Century" w:hAnsi="Century" w:cs="Century"/>
          <w:color w:val="000000"/>
          <w:sz w:val="28"/>
          <w:szCs w:val="28"/>
        </w:rPr>
        <w:t>.</w:t>
      </w:r>
    </w:p>
    <w:p w14:paraId="78B0D212" w14:textId="21E9CB2F" w:rsidR="00686E04" w:rsidRDefault="008D444F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Century" w:eastAsia="Century" w:hAnsi="Century" w:cs="Century"/>
          <w:sz w:val="24"/>
          <w:szCs w:val="24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Звернення направити до </w:t>
      </w:r>
      <w:r w:rsidR="00AB40A4" w:rsidRPr="00AB40A4">
        <w:rPr>
          <w:rFonts w:ascii="Century" w:eastAsia="Century" w:hAnsi="Century" w:cs="Century"/>
          <w:bCs/>
          <w:sz w:val="28"/>
          <w:szCs w:val="28"/>
          <w:highlight w:val="white"/>
        </w:rPr>
        <w:t xml:space="preserve">Яворівської </w:t>
      </w:r>
      <w:proofErr w:type="spellStart"/>
      <w:r w:rsidR="00AB40A4" w:rsidRPr="00AB40A4">
        <w:rPr>
          <w:rFonts w:ascii="Century" w:eastAsia="Century" w:hAnsi="Century" w:cs="Century"/>
          <w:bCs/>
          <w:sz w:val="28"/>
          <w:szCs w:val="28"/>
          <w:highlight w:val="white"/>
        </w:rPr>
        <w:t>квартирно</w:t>
      </w:r>
      <w:proofErr w:type="spellEnd"/>
      <w:r w:rsidR="00AB40A4" w:rsidRPr="00AB40A4">
        <w:rPr>
          <w:rFonts w:ascii="Century" w:eastAsia="Century" w:hAnsi="Century" w:cs="Century"/>
          <w:bCs/>
          <w:sz w:val="28"/>
          <w:szCs w:val="28"/>
          <w:highlight w:val="white"/>
        </w:rPr>
        <w:t xml:space="preserve">-експлуатаційної частини, </w:t>
      </w:r>
      <w:r w:rsidR="00AB40A4" w:rsidRPr="00AB40A4">
        <w:rPr>
          <w:rFonts w:ascii="Century" w:eastAsia="Century" w:hAnsi="Century" w:cs="Century"/>
          <w:bCs/>
          <w:sz w:val="28"/>
          <w:szCs w:val="28"/>
        </w:rPr>
        <w:t xml:space="preserve">Головного </w:t>
      </w:r>
      <w:proofErr w:type="spellStart"/>
      <w:r w:rsidR="00AB40A4" w:rsidRPr="00AB40A4">
        <w:rPr>
          <w:rFonts w:ascii="Century" w:eastAsia="Century" w:hAnsi="Century" w:cs="Century"/>
          <w:bCs/>
          <w:sz w:val="28"/>
          <w:szCs w:val="28"/>
        </w:rPr>
        <w:t>квартирно</w:t>
      </w:r>
      <w:proofErr w:type="spellEnd"/>
      <w:r w:rsidR="00AB40A4" w:rsidRPr="00AB40A4">
        <w:rPr>
          <w:rFonts w:ascii="Century" w:eastAsia="Century" w:hAnsi="Century" w:cs="Century"/>
          <w:bCs/>
          <w:sz w:val="28"/>
          <w:szCs w:val="28"/>
        </w:rPr>
        <w:t xml:space="preserve">-експлуатаційного управління Збройних Сил України та </w:t>
      </w:r>
      <w:r w:rsidR="00AB40A4" w:rsidRPr="00AB40A4">
        <w:rPr>
          <w:rFonts w:ascii="Century" w:eastAsia="Century" w:hAnsi="Century" w:cs="Century"/>
          <w:bCs/>
          <w:sz w:val="28"/>
          <w:szCs w:val="28"/>
          <w:highlight w:val="white"/>
        </w:rPr>
        <w:t>Міністерства оборони</w:t>
      </w:r>
      <w:r w:rsidR="00D47FEB">
        <w:rPr>
          <w:rFonts w:ascii="Century" w:eastAsia="Century" w:hAnsi="Century" w:cs="Century"/>
          <w:sz w:val="28"/>
          <w:szCs w:val="28"/>
        </w:rPr>
        <w:t>.</w:t>
      </w:r>
    </w:p>
    <w:p w14:paraId="327805BC" w14:textId="77777777" w:rsidR="00686E04" w:rsidRDefault="008D444F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Контроль за виконанням рішення покласти на секретаря ради  Миколу Лупія</w:t>
      </w:r>
    </w:p>
    <w:p w14:paraId="0468C6CF" w14:textId="77777777" w:rsidR="00686E04" w:rsidRDefault="00686E04">
      <w:pPr>
        <w:spacing w:after="0" w:line="240" w:lineRule="auto"/>
        <w:ind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429F9D89" w14:textId="77777777" w:rsidR="00686E04" w:rsidRDefault="008D444F">
      <w:pPr>
        <w:spacing w:after="0" w:line="240" w:lineRule="auto"/>
        <w:jc w:val="both"/>
        <w:rPr>
          <w:rFonts w:ascii="Century" w:eastAsia="Century" w:hAnsi="Century" w:cs="Century"/>
          <w:sz w:val="24"/>
          <w:szCs w:val="24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Міський голова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  <w:t>Володимир РЕМЕНЯК</w:t>
      </w:r>
      <w:r>
        <w:rPr>
          <w:rFonts w:ascii="Century" w:eastAsia="Century" w:hAnsi="Century" w:cs="Century"/>
          <w:b/>
          <w:color w:val="000000"/>
          <w:sz w:val="28"/>
          <w:szCs w:val="28"/>
          <w:highlight w:val="white"/>
        </w:rPr>
        <w:t>.</w:t>
      </w:r>
      <w:r>
        <w:br w:type="page"/>
      </w:r>
    </w:p>
    <w:p w14:paraId="15CEFEA8" w14:textId="69209135" w:rsidR="00D47FEB" w:rsidRPr="00D47FEB" w:rsidRDefault="00D47FEB" w:rsidP="00D47FEB">
      <w:pPr>
        <w:spacing w:after="0" w:line="240" w:lineRule="auto"/>
        <w:ind w:firstLine="567"/>
        <w:jc w:val="center"/>
        <w:rPr>
          <w:rFonts w:ascii="Century" w:eastAsia="Century" w:hAnsi="Century" w:cs="Century"/>
          <w:b/>
          <w:sz w:val="28"/>
          <w:szCs w:val="28"/>
        </w:rPr>
      </w:pPr>
      <w:r w:rsidRPr="00D47FEB">
        <w:rPr>
          <w:rFonts w:ascii="Century" w:eastAsia="Century" w:hAnsi="Century" w:cs="Century"/>
          <w:b/>
          <w:sz w:val="28"/>
          <w:szCs w:val="28"/>
        </w:rPr>
        <w:lastRenderedPageBreak/>
        <w:t>Звернення Городоцької міської ради</w:t>
      </w:r>
    </w:p>
    <w:p w14:paraId="0D3917DB" w14:textId="473ED5D6" w:rsidR="00D47FEB" w:rsidRDefault="00522D91" w:rsidP="00522D91">
      <w:pPr>
        <w:spacing w:after="0" w:line="240" w:lineRule="auto"/>
        <w:ind w:firstLine="567"/>
        <w:jc w:val="center"/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b/>
          <w:sz w:val="28"/>
          <w:szCs w:val="28"/>
          <w:highlight w:val="white"/>
        </w:rPr>
        <w:t xml:space="preserve">до Яворівської </w:t>
      </w:r>
      <w:proofErr w:type="spellStart"/>
      <w:r>
        <w:rPr>
          <w:rFonts w:ascii="Century" w:eastAsia="Century" w:hAnsi="Century" w:cs="Century"/>
          <w:b/>
          <w:sz w:val="28"/>
          <w:szCs w:val="28"/>
          <w:highlight w:val="white"/>
        </w:rPr>
        <w:t>квартирно</w:t>
      </w:r>
      <w:proofErr w:type="spellEnd"/>
      <w:r>
        <w:rPr>
          <w:rFonts w:ascii="Century" w:eastAsia="Century" w:hAnsi="Century" w:cs="Century"/>
          <w:b/>
          <w:sz w:val="28"/>
          <w:szCs w:val="28"/>
          <w:highlight w:val="white"/>
        </w:rPr>
        <w:t xml:space="preserve">-експлуатаційної частини, </w:t>
      </w:r>
      <w:r w:rsidRPr="007267EB">
        <w:rPr>
          <w:rFonts w:ascii="Century" w:eastAsia="Century" w:hAnsi="Century" w:cs="Century"/>
          <w:b/>
          <w:sz w:val="28"/>
          <w:szCs w:val="28"/>
        </w:rPr>
        <w:t>Головн</w:t>
      </w:r>
      <w:r>
        <w:rPr>
          <w:rFonts w:ascii="Century" w:eastAsia="Century" w:hAnsi="Century" w:cs="Century"/>
          <w:b/>
          <w:sz w:val="28"/>
          <w:szCs w:val="28"/>
        </w:rPr>
        <w:t>ого</w:t>
      </w:r>
      <w:r w:rsidRPr="007267EB">
        <w:rPr>
          <w:rFonts w:ascii="Century" w:eastAsia="Century" w:hAnsi="Century" w:cs="Century"/>
          <w:b/>
          <w:sz w:val="28"/>
          <w:szCs w:val="28"/>
        </w:rPr>
        <w:t xml:space="preserve"> </w:t>
      </w:r>
      <w:proofErr w:type="spellStart"/>
      <w:r w:rsidRPr="007267EB">
        <w:rPr>
          <w:rFonts w:ascii="Century" w:eastAsia="Century" w:hAnsi="Century" w:cs="Century"/>
          <w:b/>
          <w:sz w:val="28"/>
          <w:szCs w:val="28"/>
        </w:rPr>
        <w:t>квартирно</w:t>
      </w:r>
      <w:proofErr w:type="spellEnd"/>
      <w:r w:rsidRPr="007267EB">
        <w:rPr>
          <w:rFonts w:ascii="Century" w:eastAsia="Century" w:hAnsi="Century" w:cs="Century"/>
          <w:b/>
          <w:sz w:val="28"/>
          <w:szCs w:val="28"/>
        </w:rPr>
        <w:t>-експлуатаційн</w:t>
      </w:r>
      <w:r>
        <w:rPr>
          <w:rFonts w:ascii="Century" w:eastAsia="Century" w:hAnsi="Century" w:cs="Century"/>
          <w:b/>
          <w:sz w:val="28"/>
          <w:szCs w:val="28"/>
        </w:rPr>
        <w:t>ого</w:t>
      </w:r>
      <w:r w:rsidRPr="007267EB">
        <w:rPr>
          <w:rFonts w:ascii="Century" w:eastAsia="Century" w:hAnsi="Century" w:cs="Century"/>
          <w:b/>
          <w:sz w:val="28"/>
          <w:szCs w:val="28"/>
        </w:rPr>
        <w:t xml:space="preserve"> управління Збройних Сил</w:t>
      </w:r>
      <w:r>
        <w:rPr>
          <w:rFonts w:ascii="Century" w:eastAsia="Century" w:hAnsi="Century" w:cs="Century"/>
          <w:b/>
          <w:sz w:val="28"/>
          <w:szCs w:val="28"/>
        </w:rPr>
        <w:t xml:space="preserve"> України та </w:t>
      </w:r>
      <w:r>
        <w:rPr>
          <w:rFonts w:ascii="Century" w:eastAsia="Century" w:hAnsi="Century" w:cs="Century"/>
          <w:b/>
          <w:sz w:val="28"/>
          <w:szCs w:val="28"/>
          <w:highlight w:val="white"/>
        </w:rPr>
        <w:t xml:space="preserve">Міністерства оборони, </w:t>
      </w:r>
      <w:r>
        <w:rPr>
          <w:rFonts w:ascii="Century" w:eastAsia="Century" w:hAnsi="Century" w:cs="Century"/>
          <w:b/>
          <w:sz w:val="28"/>
          <w:szCs w:val="28"/>
        </w:rPr>
        <w:t>щодо передачі бази ремонту автомобільної техніки у комунальну власність міста</w:t>
      </w:r>
    </w:p>
    <w:p w14:paraId="509E4935" w14:textId="77777777" w:rsidR="00522D91" w:rsidRPr="00D47FEB" w:rsidRDefault="00522D91" w:rsidP="00522D91">
      <w:pPr>
        <w:spacing w:after="0" w:line="240" w:lineRule="auto"/>
        <w:ind w:firstLine="567"/>
        <w:jc w:val="center"/>
        <w:rPr>
          <w:rFonts w:ascii="Century" w:eastAsia="Century" w:hAnsi="Century" w:cs="Century"/>
          <w:b/>
          <w:sz w:val="28"/>
          <w:szCs w:val="28"/>
        </w:rPr>
      </w:pPr>
    </w:p>
    <w:p w14:paraId="6825E65F" w14:textId="35AE623A" w:rsidR="00960866" w:rsidRDefault="00522D91" w:rsidP="00522D91">
      <w:pPr>
        <w:spacing w:after="0" w:line="240" w:lineRule="auto"/>
        <w:ind w:firstLine="567"/>
        <w:jc w:val="both"/>
        <w:rPr>
          <w:rFonts w:ascii="Century" w:eastAsia="Century" w:hAnsi="Century" w:cs="Century"/>
          <w:bCs/>
          <w:sz w:val="28"/>
          <w:szCs w:val="28"/>
        </w:rPr>
      </w:pPr>
      <w:r w:rsidRPr="00522D91">
        <w:rPr>
          <w:rFonts w:ascii="Century" w:eastAsia="Century" w:hAnsi="Century" w:cs="Century"/>
          <w:bCs/>
          <w:sz w:val="28"/>
          <w:szCs w:val="28"/>
        </w:rPr>
        <w:t>На території Городоцької територіальної громади у м. Городок</w:t>
      </w:r>
      <w:r w:rsidR="00960866">
        <w:rPr>
          <w:rFonts w:ascii="Century" w:eastAsia="Century" w:hAnsi="Century" w:cs="Century"/>
          <w:bCs/>
          <w:sz w:val="28"/>
          <w:szCs w:val="28"/>
        </w:rPr>
        <w:t xml:space="preserve"> знаходяться два майнові комплекси, що належать Міністерству оборони. Вони перебувають у край занедбаному та аварійному стані. </w:t>
      </w:r>
      <w:r w:rsidR="002779F5">
        <w:rPr>
          <w:rFonts w:ascii="Century" w:eastAsia="Century" w:hAnsi="Century" w:cs="Century"/>
          <w:bCs/>
          <w:sz w:val="28"/>
          <w:szCs w:val="28"/>
        </w:rPr>
        <w:t>Перший,</w:t>
      </w:r>
      <w:r w:rsidR="00960866">
        <w:rPr>
          <w:rFonts w:ascii="Century" w:eastAsia="Century" w:hAnsi="Century" w:cs="Century"/>
          <w:bCs/>
          <w:sz w:val="28"/>
          <w:szCs w:val="28"/>
        </w:rPr>
        <w:t xml:space="preserve"> </w:t>
      </w:r>
      <w:r w:rsidR="002779F5">
        <w:rPr>
          <w:rFonts w:ascii="Century" w:eastAsia="Century" w:hAnsi="Century" w:cs="Century"/>
          <w:bCs/>
          <w:sz w:val="28"/>
          <w:szCs w:val="28"/>
        </w:rPr>
        <w:t xml:space="preserve">за </w:t>
      </w:r>
      <w:proofErr w:type="spellStart"/>
      <w:r w:rsidR="002779F5">
        <w:rPr>
          <w:rFonts w:ascii="Century" w:eastAsia="Century" w:hAnsi="Century" w:cs="Century"/>
          <w:bCs/>
          <w:sz w:val="28"/>
          <w:szCs w:val="28"/>
        </w:rPr>
        <w:t>адресою</w:t>
      </w:r>
      <w:proofErr w:type="spellEnd"/>
      <w:r w:rsidR="002779F5">
        <w:rPr>
          <w:rFonts w:ascii="Century" w:eastAsia="Century" w:hAnsi="Century" w:cs="Century"/>
          <w:bCs/>
          <w:sz w:val="28"/>
          <w:szCs w:val="28"/>
        </w:rPr>
        <w:t xml:space="preserve"> вул. Крип'якевича 2А та вул. Львівська 38У, м. Городок межують з міським кладовищем. Стіни гаражів обвалюються на територію цвинтаря та становлять небезпеку для відвідувачів. </w:t>
      </w:r>
    </w:p>
    <w:p w14:paraId="5324A7C6" w14:textId="1DA84311" w:rsidR="00522D91" w:rsidRPr="00522D91" w:rsidRDefault="002779F5" w:rsidP="00522D91">
      <w:pPr>
        <w:spacing w:after="0" w:line="240" w:lineRule="auto"/>
        <w:ind w:firstLine="567"/>
        <w:jc w:val="both"/>
        <w:rPr>
          <w:rFonts w:ascii="Century" w:eastAsia="Century" w:hAnsi="Century" w:cs="Century"/>
          <w:bCs/>
          <w:sz w:val="28"/>
          <w:szCs w:val="28"/>
        </w:rPr>
      </w:pPr>
      <w:r>
        <w:rPr>
          <w:rFonts w:ascii="Century" w:eastAsia="Century" w:hAnsi="Century" w:cs="Century"/>
          <w:bCs/>
          <w:sz w:val="28"/>
          <w:szCs w:val="28"/>
        </w:rPr>
        <w:t>Другий комплекс</w:t>
      </w:r>
      <w:r w:rsidR="00522D91" w:rsidRPr="00522D91">
        <w:rPr>
          <w:rFonts w:ascii="Century" w:eastAsia="Century" w:hAnsi="Century" w:cs="Century"/>
          <w:bCs/>
          <w:sz w:val="28"/>
          <w:szCs w:val="28"/>
        </w:rPr>
        <w:t xml:space="preserve"> за </w:t>
      </w:r>
      <w:proofErr w:type="spellStart"/>
      <w:r w:rsidRPr="00522D91">
        <w:rPr>
          <w:rFonts w:ascii="Century" w:eastAsia="Century" w:hAnsi="Century" w:cs="Century"/>
          <w:bCs/>
          <w:sz w:val="28"/>
          <w:szCs w:val="28"/>
        </w:rPr>
        <w:t>адресо</w:t>
      </w:r>
      <w:r>
        <w:rPr>
          <w:rFonts w:ascii="Century" w:eastAsia="Century" w:hAnsi="Century" w:cs="Century"/>
          <w:bCs/>
          <w:sz w:val="28"/>
          <w:szCs w:val="28"/>
        </w:rPr>
        <w:t>ю</w:t>
      </w:r>
      <w:proofErr w:type="spellEnd"/>
      <w:r w:rsidR="00522D91" w:rsidRPr="00522D91">
        <w:rPr>
          <w:rFonts w:ascii="Century" w:eastAsia="Century" w:hAnsi="Century" w:cs="Century"/>
          <w:bCs/>
          <w:sz w:val="28"/>
          <w:szCs w:val="28"/>
        </w:rPr>
        <w:t>: вул. Січових Стрільців, 14-а,  м. Городок</w:t>
      </w:r>
      <w:r w:rsidR="00960866">
        <w:rPr>
          <w:rFonts w:ascii="Century" w:eastAsia="Century" w:hAnsi="Century" w:cs="Century"/>
          <w:bCs/>
          <w:sz w:val="28"/>
          <w:szCs w:val="28"/>
        </w:rPr>
        <w:t xml:space="preserve"> </w:t>
      </w:r>
      <w:r>
        <w:rPr>
          <w:rFonts w:ascii="Century" w:eastAsia="Century" w:hAnsi="Century" w:cs="Century"/>
          <w:bCs/>
          <w:sz w:val="28"/>
          <w:szCs w:val="28"/>
        </w:rPr>
        <w:t>- колишня</w:t>
      </w:r>
      <w:r w:rsidR="00522D91" w:rsidRPr="00522D91">
        <w:rPr>
          <w:rFonts w:ascii="Century" w:eastAsia="Century" w:hAnsi="Century" w:cs="Century"/>
          <w:bCs/>
          <w:sz w:val="28"/>
          <w:szCs w:val="28"/>
        </w:rPr>
        <w:t xml:space="preserve"> військова база з ремонту автомобільної техніки (військове містечко №2), яка не використовується за призначенням з 2003 року і перебуває на балансі в Яворівській </w:t>
      </w:r>
      <w:proofErr w:type="spellStart"/>
      <w:r w:rsidR="00522D91" w:rsidRPr="00522D91">
        <w:rPr>
          <w:rFonts w:ascii="Century" w:eastAsia="Century" w:hAnsi="Century" w:cs="Century"/>
          <w:bCs/>
          <w:sz w:val="28"/>
          <w:szCs w:val="28"/>
        </w:rPr>
        <w:t>квартирно</w:t>
      </w:r>
      <w:proofErr w:type="spellEnd"/>
      <w:r w:rsidR="00522D91" w:rsidRPr="00522D91">
        <w:rPr>
          <w:rFonts w:ascii="Century" w:eastAsia="Century" w:hAnsi="Century" w:cs="Century"/>
          <w:bCs/>
          <w:sz w:val="28"/>
          <w:szCs w:val="28"/>
        </w:rPr>
        <w:t>-експлуатаційній частині.</w:t>
      </w:r>
    </w:p>
    <w:p w14:paraId="4045265B" w14:textId="77777777" w:rsidR="00522D91" w:rsidRPr="00522D91" w:rsidRDefault="00522D91" w:rsidP="00522D91">
      <w:pPr>
        <w:spacing w:after="0" w:line="240" w:lineRule="auto"/>
        <w:ind w:firstLine="567"/>
        <w:jc w:val="both"/>
        <w:rPr>
          <w:rFonts w:ascii="Century" w:eastAsia="Century" w:hAnsi="Century" w:cs="Century"/>
          <w:bCs/>
          <w:sz w:val="28"/>
          <w:szCs w:val="28"/>
        </w:rPr>
      </w:pPr>
      <w:r w:rsidRPr="00522D91">
        <w:rPr>
          <w:rFonts w:ascii="Century" w:eastAsia="Century" w:hAnsi="Century" w:cs="Century"/>
          <w:bCs/>
          <w:sz w:val="28"/>
          <w:szCs w:val="28"/>
        </w:rPr>
        <w:t>Вказана база розташована практично в центрі міста, загальна площа земельної ділянки 1,6 га., кадастровий номер 4620910100:29:007:0087, вид використання - для розміщення та постійної діяльності  Збройних  Сил України. На зазначеній земельній ділянці розташовано десять споруд до яких було підведено всі комунікації.</w:t>
      </w:r>
    </w:p>
    <w:p w14:paraId="37DD3937" w14:textId="77777777" w:rsidR="00522D91" w:rsidRPr="00522D91" w:rsidRDefault="00522D91" w:rsidP="00522D91">
      <w:pPr>
        <w:spacing w:after="0" w:line="240" w:lineRule="auto"/>
        <w:ind w:firstLine="567"/>
        <w:jc w:val="both"/>
        <w:rPr>
          <w:rFonts w:ascii="Century" w:eastAsia="Century" w:hAnsi="Century" w:cs="Century"/>
          <w:bCs/>
          <w:sz w:val="28"/>
          <w:szCs w:val="28"/>
        </w:rPr>
      </w:pPr>
      <w:r w:rsidRPr="00522D91">
        <w:rPr>
          <w:rFonts w:ascii="Century" w:eastAsia="Century" w:hAnsi="Century" w:cs="Century"/>
          <w:bCs/>
          <w:sz w:val="28"/>
          <w:szCs w:val="28"/>
        </w:rPr>
        <w:t>З моменту розформування база ремонту автомобільної техніки не була у використанні ні за прямим, ні за будь-яким призначенням. Як наслідок - технологічне обладнання прийшло в повну непридатність. Відповідно до проектної документації та ДБН максимальні експлуатаційні можливості баз 1965-1975 років побудови були розраховані на 50 років, тобто орієнтовно до 2020 року. Але відсутність будь-якого технічного обслуговування, за останні 18 років значно скоротили термін експлуатації.</w:t>
      </w:r>
    </w:p>
    <w:p w14:paraId="3CE8C9BF" w14:textId="6F5ECEDC" w:rsidR="00522D91" w:rsidRPr="00522D91" w:rsidRDefault="00522D91" w:rsidP="00522D91">
      <w:pPr>
        <w:spacing w:after="0" w:line="240" w:lineRule="auto"/>
        <w:ind w:firstLine="567"/>
        <w:jc w:val="both"/>
        <w:rPr>
          <w:rFonts w:ascii="Century" w:eastAsia="Century" w:hAnsi="Century" w:cs="Century"/>
          <w:bCs/>
          <w:sz w:val="28"/>
          <w:szCs w:val="28"/>
        </w:rPr>
      </w:pPr>
      <w:r w:rsidRPr="00522D91">
        <w:rPr>
          <w:rFonts w:ascii="Century" w:eastAsia="Century" w:hAnsi="Century" w:cs="Century"/>
          <w:bCs/>
          <w:sz w:val="28"/>
          <w:szCs w:val="28"/>
        </w:rPr>
        <w:t xml:space="preserve">Окрім </w:t>
      </w:r>
      <w:r w:rsidR="003C4060">
        <w:rPr>
          <w:rFonts w:ascii="Century" w:eastAsia="Century" w:hAnsi="Century" w:cs="Century"/>
          <w:bCs/>
          <w:sz w:val="28"/>
          <w:szCs w:val="28"/>
        </w:rPr>
        <w:t>цього</w:t>
      </w:r>
      <w:r w:rsidRPr="00522D91">
        <w:rPr>
          <w:rFonts w:ascii="Century" w:eastAsia="Century" w:hAnsi="Century" w:cs="Century"/>
          <w:bCs/>
          <w:sz w:val="28"/>
          <w:szCs w:val="28"/>
        </w:rPr>
        <w:t xml:space="preserve"> на сьогоднішн</w:t>
      </w:r>
      <w:r w:rsidR="003C4060">
        <w:rPr>
          <w:rFonts w:ascii="Century" w:eastAsia="Century" w:hAnsi="Century" w:cs="Century"/>
          <w:bCs/>
          <w:sz w:val="28"/>
          <w:szCs w:val="28"/>
        </w:rPr>
        <w:t>ій</w:t>
      </w:r>
      <w:r w:rsidRPr="00522D91">
        <w:rPr>
          <w:rFonts w:ascii="Century" w:eastAsia="Century" w:hAnsi="Century" w:cs="Century"/>
          <w:bCs/>
          <w:sz w:val="28"/>
          <w:szCs w:val="28"/>
        </w:rPr>
        <w:t xml:space="preserve"> день база втратила можливість приймання-автомобільної техніки і розміщення особового складу через неналежне утримання (остаточно зруйновані декілька гаражів та склади, практично зруйновані будівля казарми, гаражів, їдальні, огорожа та інше майно). На території територіальної громади, так  і  в  безпосередній близькості, військові частини та об'єкти постійної діяльності Збройних Сил України, відсутні.</w:t>
      </w:r>
    </w:p>
    <w:p w14:paraId="49908B43" w14:textId="77777777" w:rsidR="00522D91" w:rsidRPr="00522D91" w:rsidRDefault="00522D91" w:rsidP="00522D91">
      <w:pPr>
        <w:spacing w:after="0" w:line="240" w:lineRule="auto"/>
        <w:ind w:firstLine="567"/>
        <w:jc w:val="both"/>
        <w:rPr>
          <w:rFonts w:ascii="Century" w:eastAsia="Century" w:hAnsi="Century" w:cs="Century"/>
          <w:bCs/>
          <w:sz w:val="28"/>
          <w:szCs w:val="28"/>
        </w:rPr>
      </w:pPr>
      <w:r w:rsidRPr="00522D91">
        <w:rPr>
          <w:rFonts w:ascii="Century" w:eastAsia="Century" w:hAnsi="Century" w:cs="Century"/>
          <w:bCs/>
          <w:sz w:val="28"/>
          <w:szCs w:val="28"/>
        </w:rPr>
        <w:t>На сьогоднішній день у Городоцькій територіальній громаді проблема забезпечення житлом сімей військовослужбовців,  учасників  та  інвалідів АТО, ООС та інших пільгових категорій набула особливої гостроти.</w:t>
      </w:r>
    </w:p>
    <w:p w14:paraId="51C484F0" w14:textId="22B18B2A" w:rsidR="00522D91" w:rsidRPr="00522D91" w:rsidRDefault="00522D91" w:rsidP="00522D91">
      <w:pPr>
        <w:spacing w:after="0" w:line="240" w:lineRule="auto"/>
        <w:ind w:firstLine="567"/>
        <w:jc w:val="both"/>
        <w:rPr>
          <w:rFonts w:ascii="Century" w:eastAsia="Century" w:hAnsi="Century" w:cs="Century"/>
          <w:bCs/>
          <w:sz w:val="28"/>
          <w:szCs w:val="28"/>
        </w:rPr>
      </w:pPr>
      <w:r w:rsidRPr="00522D91">
        <w:rPr>
          <w:rFonts w:ascii="Century" w:eastAsia="Century" w:hAnsi="Century" w:cs="Century"/>
          <w:bCs/>
          <w:sz w:val="28"/>
          <w:szCs w:val="28"/>
        </w:rPr>
        <w:lastRenderedPageBreak/>
        <w:t xml:space="preserve">З прийняттям Верховною Радою України Закону України «Про внесення зміни до статті </w:t>
      </w:r>
      <w:r w:rsidR="00AA6CF2">
        <w:rPr>
          <w:rFonts w:ascii="Century" w:eastAsia="Century" w:hAnsi="Century" w:cs="Century"/>
          <w:bCs/>
          <w:sz w:val="28"/>
          <w:szCs w:val="28"/>
        </w:rPr>
        <w:t>6</w:t>
      </w:r>
      <w:r w:rsidRPr="00522D91">
        <w:rPr>
          <w:rFonts w:ascii="Century" w:eastAsia="Century" w:hAnsi="Century" w:cs="Century"/>
          <w:bCs/>
          <w:sz w:val="28"/>
          <w:szCs w:val="28"/>
        </w:rPr>
        <w:t xml:space="preserve"> Закону України «Про статус ветеранів війни, гарантії їх соціального захисту», на земельній</w:t>
      </w:r>
      <w:r w:rsidR="0021033A">
        <w:rPr>
          <w:rFonts w:ascii="Century" w:eastAsia="Century" w:hAnsi="Century" w:cs="Century"/>
          <w:bCs/>
          <w:sz w:val="28"/>
          <w:szCs w:val="28"/>
        </w:rPr>
        <w:t xml:space="preserve"> </w:t>
      </w:r>
      <w:r w:rsidRPr="00522D91">
        <w:rPr>
          <w:rFonts w:ascii="Century" w:eastAsia="Century" w:hAnsi="Century" w:cs="Century"/>
          <w:bCs/>
          <w:sz w:val="28"/>
          <w:szCs w:val="28"/>
        </w:rPr>
        <w:t xml:space="preserve">ділянці на площею 1,6 га, яка фактично не </w:t>
      </w:r>
      <w:r w:rsidR="0021033A">
        <w:rPr>
          <w:rFonts w:ascii="Century" w:eastAsia="Century" w:hAnsi="Century" w:cs="Century"/>
          <w:bCs/>
          <w:sz w:val="28"/>
          <w:szCs w:val="28"/>
        </w:rPr>
        <w:t xml:space="preserve">використовується, необхідно розмістити </w:t>
      </w:r>
      <w:r w:rsidRPr="00522D91">
        <w:rPr>
          <w:rFonts w:ascii="Century" w:eastAsia="Century" w:hAnsi="Century" w:cs="Century"/>
          <w:bCs/>
          <w:sz w:val="28"/>
          <w:szCs w:val="28"/>
        </w:rPr>
        <w:t xml:space="preserve">забудови для надання житла військовослужбовцям, учасникам та інвалідам АТО, ООС., які проживають на території </w:t>
      </w:r>
      <w:r w:rsidR="0021033A">
        <w:rPr>
          <w:rFonts w:ascii="Century" w:eastAsia="Century" w:hAnsi="Century" w:cs="Century"/>
          <w:bCs/>
          <w:sz w:val="28"/>
          <w:szCs w:val="28"/>
        </w:rPr>
        <w:t>громади</w:t>
      </w:r>
      <w:r w:rsidRPr="00522D91">
        <w:rPr>
          <w:rFonts w:ascii="Century" w:eastAsia="Century" w:hAnsi="Century" w:cs="Century"/>
          <w:bCs/>
          <w:sz w:val="28"/>
          <w:szCs w:val="28"/>
        </w:rPr>
        <w:t>.</w:t>
      </w:r>
    </w:p>
    <w:p w14:paraId="1B65BC12" w14:textId="103489F3" w:rsidR="00EB6F95" w:rsidRDefault="00522D91" w:rsidP="00522D91">
      <w:pPr>
        <w:spacing w:after="0" w:line="240" w:lineRule="auto"/>
        <w:ind w:firstLine="567"/>
        <w:jc w:val="both"/>
        <w:rPr>
          <w:rFonts w:ascii="Century" w:eastAsia="Century" w:hAnsi="Century" w:cs="Century"/>
          <w:bCs/>
          <w:sz w:val="28"/>
          <w:szCs w:val="28"/>
        </w:rPr>
      </w:pPr>
      <w:r w:rsidRPr="00522D91">
        <w:rPr>
          <w:rFonts w:ascii="Century" w:eastAsia="Century" w:hAnsi="Century" w:cs="Century"/>
          <w:bCs/>
          <w:sz w:val="28"/>
          <w:szCs w:val="28"/>
        </w:rPr>
        <w:t>Враховуючи викладене, відповідно до ст.12,13 Закону України "Про статус ветеранів війни, гарантії їх соціального захисту", з метою реалізації свого права на забезпечення житлом учасників та інвалідів АТО, ООС, які</w:t>
      </w:r>
      <w:r w:rsidR="0021033A">
        <w:rPr>
          <w:rFonts w:ascii="Century" w:eastAsia="Century" w:hAnsi="Century" w:cs="Century"/>
          <w:bCs/>
          <w:sz w:val="28"/>
          <w:szCs w:val="28"/>
        </w:rPr>
        <w:t xml:space="preserve"> </w:t>
      </w:r>
      <w:r w:rsidRPr="00522D91">
        <w:rPr>
          <w:rFonts w:ascii="Century" w:eastAsia="Century" w:hAnsi="Century" w:cs="Century"/>
          <w:bCs/>
          <w:sz w:val="28"/>
          <w:szCs w:val="28"/>
        </w:rPr>
        <w:t>потребують поліпшення житлових умов, .у тому числі за рахунок жилої</w:t>
      </w:r>
      <w:r w:rsidR="0021033A">
        <w:rPr>
          <w:rFonts w:ascii="Century" w:eastAsia="Century" w:hAnsi="Century" w:cs="Century"/>
          <w:bCs/>
          <w:sz w:val="28"/>
          <w:szCs w:val="28"/>
        </w:rPr>
        <w:t xml:space="preserve"> </w:t>
      </w:r>
      <w:r w:rsidRPr="00522D91">
        <w:rPr>
          <w:rFonts w:ascii="Century" w:eastAsia="Century" w:hAnsi="Century" w:cs="Century"/>
          <w:bCs/>
          <w:sz w:val="28"/>
          <w:szCs w:val="28"/>
        </w:rPr>
        <w:t>площ</w:t>
      </w:r>
      <w:r w:rsidR="0021033A">
        <w:rPr>
          <w:rFonts w:ascii="Century" w:eastAsia="Century" w:hAnsi="Century" w:cs="Century"/>
          <w:bCs/>
          <w:sz w:val="28"/>
          <w:szCs w:val="28"/>
        </w:rPr>
        <w:t>і</w:t>
      </w:r>
      <w:r w:rsidRPr="00522D91">
        <w:rPr>
          <w:rFonts w:ascii="Century" w:eastAsia="Century" w:hAnsi="Century" w:cs="Century"/>
          <w:bCs/>
          <w:sz w:val="28"/>
          <w:szCs w:val="28"/>
        </w:rPr>
        <w:t>, що передається м</w:t>
      </w:r>
      <w:r w:rsidR="0021033A">
        <w:rPr>
          <w:rFonts w:ascii="Century" w:eastAsia="Century" w:hAnsi="Century" w:cs="Century"/>
          <w:bCs/>
          <w:sz w:val="28"/>
          <w:szCs w:val="28"/>
        </w:rPr>
        <w:t>іні</w:t>
      </w:r>
      <w:r w:rsidRPr="00522D91">
        <w:rPr>
          <w:rFonts w:ascii="Century" w:eastAsia="Century" w:hAnsi="Century" w:cs="Century"/>
          <w:bCs/>
          <w:sz w:val="28"/>
          <w:szCs w:val="28"/>
        </w:rPr>
        <w:t xml:space="preserve">стерствами, </w:t>
      </w:r>
      <w:r w:rsidR="0021033A">
        <w:rPr>
          <w:rFonts w:ascii="Century" w:eastAsia="Century" w:hAnsi="Century" w:cs="Century"/>
          <w:bCs/>
          <w:sz w:val="28"/>
          <w:szCs w:val="28"/>
        </w:rPr>
        <w:t>іншими</w:t>
      </w:r>
      <w:r w:rsidRPr="00522D91">
        <w:rPr>
          <w:rFonts w:ascii="Century" w:eastAsia="Century" w:hAnsi="Century" w:cs="Century"/>
          <w:bCs/>
          <w:sz w:val="28"/>
          <w:szCs w:val="28"/>
        </w:rPr>
        <w:t xml:space="preserve"> центральними органами виконавчої влади, підприємствами та організаціями у розпорядження місцевих рад та державних адміністрацій, </w:t>
      </w:r>
      <w:r w:rsidRPr="00AA6CF2">
        <w:rPr>
          <w:rFonts w:ascii="Century" w:eastAsia="Century" w:hAnsi="Century" w:cs="Century"/>
          <w:b/>
          <w:sz w:val="28"/>
          <w:szCs w:val="28"/>
        </w:rPr>
        <w:t>звертаємось до Вас ініціювати безоплатну передачу</w:t>
      </w:r>
      <w:r w:rsidR="002779F5" w:rsidRPr="00AA6CF2">
        <w:rPr>
          <w:rFonts w:ascii="Century" w:eastAsia="Century" w:hAnsi="Century" w:cs="Century"/>
          <w:b/>
          <w:sz w:val="28"/>
          <w:szCs w:val="28"/>
        </w:rPr>
        <w:t xml:space="preserve"> </w:t>
      </w:r>
      <w:proofErr w:type="spellStart"/>
      <w:r w:rsidR="002779F5" w:rsidRPr="00AA6CF2">
        <w:rPr>
          <w:rFonts w:ascii="Century" w:eastAsia="Century" w:hAnsi="Century" w:cs="Century"/>
          <w:b/>
          <w:sz w:val="28"/>
          <w:szCs w:val="28"/>
        </w:rPr>
        <w:t>вишезгаданого</w:t>
      </w:r>
      <w:proofErr w:type="spellEnd"/>
      <w:r w:rsidR="002779F5" w:rsidRPr="00AA6CF2">
        <w:rPr>
          <w:rFonts w:ascii="Century" w:eastAsia="Century" w:hAnsi="Century" w:cs="Century"/>
          <w:b/>
          <w:sz w:val="28"/>
          <w:szCs w:val="28"/>
        </w:rPr>
        <w:t xml:space="preserve"> </w:t>
      </w:r>
      <w:r w:rsidRPr="00AA6CF2">
        <w:rPr>
          <w:rFonts w:ascii="Century" w:eastAsia="Century" w:hAnsi="Century" w:cs="Century"/>
          <w:b/>
          <w:sz w:val="28"/>
          <w:szCs w:val="28"/>
        </w:rPr>
        <w:t xml:space="preserve"> нерухомого військового майна</w:t>
      </w:r>
      <w:r w:rsidR="002779F5" w:rsidRPr="00AA6CF2">
        <w:rPr>
          <w:rFonts w:ascii="Century" w:eastAsia="Century" w:hAnsi="Century" w:cs="Century"/>
          <w:b/>
          <w:sz w:val="28"/>
          <w:szCs w:val="28"/>
        </w:rPr>
        <w:t>,</w:t>
      </w:r>
      <w:r w:rsidRPr="00AA6CF2">
        <w:rPr>
          <w:rFonts w:ascii="Century" w:eastAsia="Century" w:hAnsi="Century" w:cs="Century"/>
          <w:b/>
          <w:sz w:val="28"/>
          <w:szCs w:val="28"/>
        </w:rPr>
        <w:t xml:space="preserve"> - що знаходиться за адрес</w:t>
      </w:r>
      <w:r w:rsidR="002779F5" w:rsidRPr="00AA6CF2">
        <w:rPr>
          <w:rFonts w:ascii="Century" w:eastAsia="Century" w:hAnsi="Century" w:cs="Century"/>
          <w:b/>
          <w:sz w:val="28"/>
          <w:szCs w:val="28"/>
        </w:rPr>
        <w:t>ами</w:t>
      </w:r>
      <w:r w:rsidRPr="00AA6CF2">
        <w:rPr>
          <w:rFonts w:ascii="Century" w:eastAsia="Century" w:hAnsi="Century" w:cs="Century"/>
          <w:b/>
          <w:sz w:val="28"/>
          <w:szCs w:val="28"/>
        </w:rPr>
        <w:t xml:space="preserve">: </w:t>
      </w:r>
      <w:r w:rsidR="002779F5" w:rsidRPr="00AA6CF2">
        <w:rPr>
          <w:rFonts w:ascii="Century" w:eastAsia="Century" w:hAnsi="Century" w:cs="Century"/>
          <w:b/>
          <w:sz w:val="28"/>
          <w:szCs w:val="28"/>
        </w:rPr>
        <w:t>вул. Крип'я</w:t>
      </w:r>
      <w:r w:rsidR="00EB6F95" w:rsidRPr="00AA6CF2">
        <w:rPr>
          <w:rFonts w:ascii="Century" w:eastAsia="Century" w:hAnsi="Century" w:cs="Century"/>
          <w:b/>
          <w:sz w:val="28"/>
          <w:szCs w:val="28"/>
        </w:rPr>
        <w:t xml:space="preserve">кевича 2А, Львівська 38У та </w:t>
      </w:r>
      <w:r w:rsidRPr="00AA6CF2">
        <w:rPr>
          <w:rFonts w:ascii="Century" w:eastAsia="Century" w:hAnsi="Century" w:cs="Century"/>
          <w:b/>
          <w:sz w:val="28"/>
          <w:szCs w:val="28"/>
        </w:rPr>
        <w:t>вул. Січових Стрільців, 14-а, м. Город</w:t>
      </w:r>
      <w:r w:rsidR="00EB6F95" w:rsidRPr="00AA6CF2">
        <w:rPr>
          <w:rFonts w:ascii="Century" w:eastAsia="Century" w:hAnsi="Century" w:cs="Century"/>
          <w:b/>
          <w:sz w:val="28"/>
          <w:szCs w:val="28"/>
        </w:rPr>
        <w:t>ка</w:t>
      </w:r>
      <w:r w:rsidRPr="00AA6CF2">
        <w:rPr>
          <w:rFonts w:ascii="Century" w:eastAsia="Century" w:hAnsi="Century" w:cs="Century"/>
          <w:b/>
          <w:sz w:val="28"/>
          <w:szCs w:val="28"/>
        </w:rPr>
        <w:t xml:space="preserve"> у комунальну власність міста.</w:t>
      </w:r>
      <w:r w:rsidRPr="00522D91">
        <w:rPr>
          <w:rFonts w:ascii="Century" w:eastAsia="Century" w:hAnsi="Century" w:cs="Century"/>
          <w:bCs/>
          <w:sz w:val="28"/>
          <w:szCs w:val="28"/>
        </w:rPr>
        <w:t xml:space="preserve"> </w:t>
      </w:r>
    </w:p>
    <w:p w14:paraId="016BA489" w14:textId="0DB32DD3" w:rsidR="00522D91" w:rsidRPr="00522D91" w:rsidRDefault="00522D91" w:rsidP="00522D91">
      <w:pPr>
        <w:spacing w:after="0" w:line="240" w:lineRule="auto"/>
        <w:ind w:firstLine="567"/>
        <w:jc w:val="both"/>
        <w:rPr>
          <w:rFonts w:ascii="Century" w:eastAsia="Century" w:hAnsi="Century" w:cs="Century"/>
          <w:bCs/>
          <w:sz w:val="28"/>
          <w:szCs w:val="28"/>
        </w:rPr>
      </w:pPr>
      <w:r w:rsidRPr="00522D91">
        <w:rPr>
          <w:rFonts w:ascii="Century" w:eastAsia="Century" w:hAnsi="Century" w:cs="Century"/>
          <w:bCs/>
          <w:sz w:val="28"/>
          <w:szCs w:val="28"/>
        </w:rPr>
        <w:t xml:space="preserve">Це дало б можливість </w:t>
      </w:r>
      <w:r w:rsidR="00EB6F95">
        <w:rPr>
          <w:rFonts w:ascii="Century" w:eastAsia="Century" w:hAnsi="Century" w:cs="Century"/>
          <w:bCs/>
          <w:sz w:val="28"/>
          <w:szCs w:val="28"/>
        </w:rPr>
        <w:t xml:space="preserve">упорядкувати території та </w:t>
      </w:r>
      <w:r w:rsidRPr="00522D91">
        <w:rPr>
          <w:rFonts w:ascii="Century" w:eastAsia="Century" w:hAnsi="Century" w:cs="Century"/>
          <w:bCs/>
          <w:sz w:val="28"/>
          <w:szCs w:val="28"/>
        </w:rPr>
        <w:t>започаткувати будівництво житлових об'єктів для забезпечення житлом учасників, інвалідів АТО, ООС та інших осіб пільгових категорій.</w:t>
      </w:r>
    </w:p>
    <w:p w14:paraId="1DF27DF7" w14:textId="77777777" w:rsidR="00EB6F95" w:rsidRDefault="00522D91" w:rsidP="00522D91">
      <w:pPr>
        <w:spacing w:after="0" w:line="240" w:lineRule="auto"/>
        <w:ind w:firstLine="567"/>
        <w:jc w:val="both"/>
        <w:rPr>
          <w:rFonts w:ascii="Century" w:eastAsia="Century" w:hAnsi="Century" w:cs="Century"/>
          <w:bCs/>
          <w:sz w:val="28"/>
          <w:szCs w:val="28"/>
        </w:rPr>
      </w:pPr>
      <w:r w:rsidRPr="00522D91">
        <w:rPr>
          <w:rFonts w:ascii="Century" w:eastAsia="Century" w:hAnsi="Century" w:cs="Century"/>
          <w:bCs/>
          <w:sz w:val="28"/>
          <w:szCs w:val="28"/>
        </w:rPr>
        <w:t>Одночасно повідомляємо, що дане питання узгоджене з представниками інших спілок та громадських організацій міста.</w:t>
      </w:r>
      <w:r w:rsidR="00EB6F95">
        <w:rPr>
          <w:rFonts w:ascii="Century" w:eastAsia="Century" w:hAnsi="Century" w:cs="Century"/>
          <w:bCs/>
          <w:sz w:val="28"/>
          <w:szCs w:val="28"/>
        </w:rPr>
        <w:t xml:space="preserve"> Руїни біля кладовища справляють дуже негативне враження та становлять небезпеку для мешканців, а колишня база ремонту техніки буде найкращим шляхом для сімей ветеранів АТО/ООС</w:t>
      </w:r>
      <w:r w:rsidRPr="00522D91">
        <w:rPr>
          <w:rFonts w:ascii="Century" w:eastAsia="Century" w:hAnsi="Century" w:cs="Century"/>
          <w:bCs/>
          <w:sz w:val="28"/>
          <w:szCs w:val="28"/>
        </w:rPr>
        <w:t xml:space="preserve"> </w:t>
      </w:r>
      <w:r w:rsidR="00EB6F95">
        <w:rPr>
          <w:rFonts w:ascii="Century" w:eastAsia="Century" w:hAnsi="Century" w:cs="Century"/>
          <w:bCs/>
          <w:sz w:val="28"/>
          <w:szCs w:val="28"/>
        </w:rPr>
        <w:t>отримати житло, оскільки побудувати</w:t>
      </w:r>
      <w:r w:rsidRPr="00522D91">
        <w:rPr>
          <w:rFonts w:ascii="Century" w:eastAsia="Century" w:hAnsi="Century" w:cs="Century"/>
          <w:bCs/>
          <w:sz w:val="28"/>
          <w:szCs w:val="28"/>
        </w:rPr>
        <w:t xml:space="preserve"> індивідуальний житловий будинок не кожен в змозі. Та й земельних ділянок для цих потреб у місті залишилось небагато. </w:t>
      </w:r>
    </w:p>
    <w:p w14:paraId="67B524FD" w14:textId="438A4540" w:rsidR="00D47FEB" w:rsidRPr="00D47FEB" w:rsidRDefault="00EB6F95" w:rsidP="00522D91">
      <w:pPr>
        <w:spacing w:after="0" w:line="240" w:lineRule="auto"/>
        <w:ind w:firstLine="567"/>
        <w:jc w:val="both"/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bCs/>
          <w:sz w:val="28"/>
          <w:szCs w:val="28"/>
        </w:rPr>
        <w:t>Ц</w:t>
      </w:r>
      <w:r w:rsidR="00522D91" w:rsidRPr="00522D91">
        <w:rPr>
          <w:rFonts w:ascii="Century" w:eastAsia="Century" w:hAnsi="Century" w:cs="Century"/>
          <w:bCs/>
          <w:sz w:val="28"/>
          <w:szCs w:val="28"/>
        </w:rPr>
        <w:t xml:space="preserve">е найкращий вихід </w:t>
      </w:r>
      <w:r>
        <w:rPr>
          <w:rFonts w:ascii="Century" w:eastAsia="Century" w:hAnsi="Century" w:cs="Century"/>
          <w:bCs/>
          <w:sz w:val="28"/>
          <w:szCs w:val="28"/>
        </w:rPr>
        <w:t>для міста відновити благоустрі</w:t>
      </w:r>
      <w:r w:rsidR="00013BF1">
        <w:rPr>
          <w:rFonts w:ascii="Century" w:eastAsia="Century" w:hAnsi="Century" w:cs="Century"/>
          <w:bCs/>
          <w:sz w:val="28"/>
          <w:szCs w:val="28"/>
        </w:rPr>
        <w:t>й</w:t>
      </w:r>
      <w:r>
        <w:rPr>
          <w:rFonts w:ascii="Century" w:eastAsia="Century" w:hAnsi="Century" w:cs="Century"/>
          <w:bCs/>
          <w:sz w:val="28"/>
          <w:szCs w:val="28"/>
        </w:rPr>
        <w:t xml:space="preserve"> та </w:t>
      </w:r>
      <w:r w:rsidR="00522D91" w:rsidRPr="00522D91">
        <w:rPr>
          <w:rFonts w:ascii="Century" w:eastAsia="Century" w:hAnsi="Century" w:cs="Century"/>
          <w:bCs/>
          <w:sz w:val="28"/>
          <w:szCs w:val="28"/>
        </w:rPr>
        <w:t>для бійців та їхній сімей отримати житло</w:t>
      </w:r>
      <w:r w:rsidR="0021033A">
        <w:rPr>
          <w:rFonts w:ascii="Century" w:eastAsia="Century" w:hAnsi="Century" w:cs="Century"/>
          <w:bCs/>
          <w:sz w:val="28"/>
          <w:szCs w:val="28"/>
        </w:rPr>
        <w:t>.</w:t>
      </w:r>
      <w:r w:rsidR="00D47FEB" w:rsidRPr="00D47FEB">
        <w:rPr>
          <w:rFonts w:ascii="Century" w:eastAsia="Century" w:hAnsi="Century" w:cs="Century"/>
          <w:b/>
          <w:sz w:val="28"/>
          <w:szCs w:val="28"/>
        </w:rPr>
        <w:t xml:space="preserve"> </w:t>
      </w:r>
    </w:p>
    <w:p w14:paraId="2B58EEFB" w14:textId="77777777" w:rsidR="00D47FEB" w:rsidRPr="00D47FEB" w:rsidRDefault="00D47FEB" w:rsidP="00D47FEB">
      <w:pPr>
        <w:spacing w:after="0" w:line="240" w:lineRule="auto"/>
        <w:ind w:firstLine="567"/>
        <w:jc w:val="both"/>
        <w:rPr>
          <w:rFonts w:ascii="Century" w:eastAsia="Century" w:hAnsi="Century" w:cs="Century"/>
          <w:b/>
          <w:sz w:val="28"/>
          <w:szCs w:val="28"/>
        </w:rPr>
      </w:pPr>
    </w:p>
    <w:p w14:paraId="0123A8C5" w14:textId="77777777" w:rsidR="00686E04" w:rsidRDefault="00686E04">
      <w:pPr>
        <w:spacing w:after="0" w:line="240" w:lineRule="auto"/>
        <w:ind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500E3A73" w14:textId="77777777" w:rsidR="00686E04" w:rsidRDefault="008D444F">
      <w:pPr>
        <w:spacing w:after="0" w:line="240" w:lineRule="auto"/>
        <w:rPr>
          <w:rFonts w:ascii="Century" w:eastAsia="Century" w:hAnsi="Century" w:cs="Century"/>
          <w:b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З повагою,</w:t>
      </w:r>
    </w:p>
    <w:p w14:paraId="4CE5200D" w14:textId="77777777" w:rsidR="00686E04" w:rsidRDefault="008D444F">
      <w:pPr>
        <w:spacing w:after="0" w:line="240" w:lineRule="auto"/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депутати Городоцької міської ради 8 скликання.</w:t>
      </w:r>
    </w:p>
    <w:p w14:paraId="0D0B629A" w14:textId="77777777" w:rsidR="00686E04" w:rsidRDefault="00686E04">
      <w:pPr>
        <w:spacing w:after="0" w:line="240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79F6439F" w14:textId="1493DE1B" w:rsidR="00DF631B" w:rsidRDefault="008D444F" w:rsidP="00DF631B">
      <w:pPr>
        <w:spacing w:after="0" w:line="240" w:lineRule="auto"/>
        <w:ind w:left="5103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Ухвалено на </w:t>
      </w:r>
      <w:r w:rsidR="0021033A">
        <w:rPr>
          <w:rFonts w:ascii="Century" w:eastAsia="Century" w:hAnsi="Century" w:cs="Century"/>
          <w:color w:val="000000"/>
          <w:sz w:val="28"/>
          <w:szCs w:val="28"/>
        </w:rPr>
        <w:t>15</w:t>
      </w:r>
      <w:r>
        <w:rPr>
          <w:rFonts w:ascii="Century" w:eastAsia="Century" w:hAnsi="Century" w:cs="Century"/>
          <w:color w:val="000000"/>
          <w:sz w:val="28"/>
          <w:szCs w:val="28"/>
        </w:rPr>
        <w:t xml:space="preserve"> сесії Городоцької міської ради</w:t>
      </w:r>
      <w:r w:rsidR="00DF631B">
        <w:rPr>
          <w:rFonts w:ascii="Century" w:eastAsia="Century" w:hAnsi="Century" w:cs="Century"/>
          <w:color w:val="000000"/>
          <w:sz w:val="28"/>
          <w:szCs w:val="28"/>
        </w:rPr>
        <w:t xml:space="preserve"> Львівської області</w:t>
      </w:r>
    </w:p>
    <w:p w14:paraId="07CE167B" w14:textId="77777777" w:rsidR="00686E04" w:rsidRDefault="008D444F" w:rsidP="00DF631B">
      <w:pPr>
        <w:spacing w:after="0" w:line="240" w:lineRule="auto"/>
        <w:ind w:left="5103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8 скликання</w:t>
      </w:r>
    </w:p>
    <w:p w14:paraId="08412F73" w14:textId="5BFA5D5B" w:rsidR="00686E04" w:rsidRDefault="0021033A" w:rsidP="00DF631B">
      <w:pPr>
        <w:spacing w:after="0" w:line="240" w:lineRule="auto"/>
        <w:ind w:left="5103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25</w:t>
      </w:r>
      <w:r w:rsidR="008D444F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r>
        <w:rPr>
          <w:rFonts w:ascii="Century" w:eastAsia="Century" w:hAnsi="Century" w:cs="Century"/>
          <w:color w:val="000000"/>
          <w:sz w:val="28"/>
          <w:szCs w:val="28"/>
        </w:rPr>
        <w:t>листопада</w:t>
      </w:r>
      <w:r w:rsidR="00D47FEB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r w:rsidR="008D444F">
        <w:rPr>
          <w:rFonts w:ascii="Century" w:eastAsia="Century" w:hAnsi="Century" w:cs="Century"/>
          <w:color w:val="000000"/>
          <w:sz w:val="28"/>
          <w:szCs w:val="28"/>
        </w:rPr>
        <w:t>2021 року</w:t>
      </w:r>
    </w:p>
    <w:p w14:paraId="47C5FC2F" w14:textId="77777777" w:rsidR="00686E04" w:rsidRDefault="00686E04">
      <w:pPr>
        <w:rPr>
          <w:rFonts w:ascii="Century" w:eastAsia="Century" w:hAnsi="Century" w:cs="Century"/>
        </w:rPr>
      </w:pPr>
    </w:p>
    <w:p w14:paraId="116873C4" w14:textId="77777777" w:rsidR="00686E04" w:rsidRDefault="00686E04"/>
    <w:sectPr w:rsidR="00686E04">
      <w:headerReference w:type="default" r:id="rId9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49622" w14:textId="77777777" w:rsidR="009A218C" w:rsidRDefault="009A218C">
      <w:pPr>
        <w:spacing w:after="0" w:line="240" w:lineRule="auto"/>
      </w:pPr>
      <w:r>
        <w:separator/>
      </w:r>
    </w:p>
  </w:endnote>
  <w:endnote w:type="continuationSeparator" w:id="0">
    <w:p w14:paraId="3AEB6EBD" w14:textId="77777777" w:rsidR="009A218C" w:rsidRDefault="009A2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A8988" w14:textId="77777777" w:rsidR="009A218C" w:rsidRDefault="009A218C">
      <w:pPr>
        <w:spacing w:after="0" w:line="240" w:lineRule="auto"/>
      </w:pPr>
      <w:r>
        <w:separator/>
      </w:r>
    </w:p>
  </w:footnote>
  <w:footnote w:type="continuationSeparator" w:id="0">
    <w:p w14:paraId="068C47AE" w14:textId="77777777" w:rsidR="009A218C" w:rsidRDefault="009A21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D3AE5" w14:textId="60729A3F" w:rsidR="00686E04" w:rsidRDefault="00686E0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492D44"/>
    <w:multiLevelType w:val="multilevel"/>
    <w:tmpl w:val="64C68582"/>
    <w:lvl w:ilvl="0">
      <w:start w:val="1"/>
      <w:numFmt w:val="decimal"/>
      <w:lvlText w:val="%1."/>
      <w:lvlJc w:val="left"/>
      <w:pPr>
        <w:ind w:left="720" w:hanging="360"/>
      </w:pPr>
      <w:rPr>
        <w:rFonts w:ascii="Century" w:eastAsia="Century" w:hAnsi="Century" w:cs="Century"/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E04"/>
    <w:rsid w:val="00013BF1"/>
    <w:rsid w:val="00142387"/>
    <w:rsid w:val="00170947"/>
    <w:rsid w:val="0021033A"/>
    <w:rsid w:val="0027748C"/>
    <w:rsid w:val="002779F5"/>
    <w:rsid w:val="00296AC9"/>
    <w:rsid w:val="003C4060"/>
    <w:rsid w:val="00490044"/>
    <w:rsid w:val="00522D91"/>
    <w:rsid w:val="0055341D"/>
    <w:rsid w:val="00686E04"/>
    <w:rsid w:val="007267EB"/>
    <w:rsid w:val="007E562D"/>
    <w:rsid w:val="00886F07"/>
    <w:rsid w:val="008D444F"/>
    <w:rsid w:val="00960866"/>
    <w:rsid w:val="009A218C"/>
    <w:rsid w:val="00AA6CF2"/>
    <w:rsid w:val="00AB40A4"/>
    <w:rsid w:val="00BB3EA0"/>
    <w:rsid w:val="00D47FEB"/>
    <w:rsid w:val="00D80B9F"/>
    <w:rsid w:val="00DF631B"/>
    <w:rsid w:val="00EB6F95"/>
    <w:rsid w:val="00F462CA"/>
    <w:rsid w:val="00FB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313AE"/>
  <w15:docId w15:val="{FC49D8A6-54D5-4CE6-89EF-BF429299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695F9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695F91"/>
  </w:style>
  <w:style w:type="paragraph" w:styleId="a6">
    <w:name w:val="footer"/>
    <w:basedOn w:val="a"/>
    <w:link w:val="a7"/>
    <w:uiPriority w:val="99"/>
    <w:unhideWhenUsed/>
    <w:rsid w:val="00DD14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D14EE"/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52ffBvAUc3qafC6VkGZuM/uIXg==">AMUW2mWXh5MuKG93Y24Shp7inlxZFCkYyJhq9o3LU3g59t5Vxd+X2GfeAjNAEL3USpa3Xz+4AJ1DXGyPMu+HNoOrvrvpS16TMnwddhwYqJbyUoGW+bc1ETFSxbB7VXaw+8XZQYosQOoya1dn5Bvi4UgV3HGGAt00HtjXe4Mt5LcjUQ+tPFqTkM3LNuw2SMsizs2w0VG+qyy0E10PxoyWXFc7mA+GskrhEkJnl+L0gHYZo5RA7H+8Jj8OFtX03CJHoFxVxzufSDnRr57Ta1qcSxVixS2+5c94YC67Z7i1oIpry2kbFe4x512jVDWCpS5/ooZWLOpifUs85c2TWmdMDqGJS0FDgm88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3451</Words>
  <Characters>1968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7</cp:revision>
  <cp:lastPrinted>2021-11-26T12:45:00Z</cp:lastPrinted>
  <dcterms:created xsi:type="dcterms:W3CDTF">2021-11-26T12:45:00Z</dcterms:created>
  <dcterms:modified xsi:type="dcterms:W3CDTF">2021-11-26T14:14:00Z</dcterms:modified>
</cp:coreProperties>
</file>