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98F8" w14:textId="77777777" w:rsidR="00417DE6" w:rsidRPr="00417DE6" w:rsidRDefault="00417DE6" w:rsidP="00417DE6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417DE6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9991BEB" wp14:editId="41D0D20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B2994" w14:textId="77777777" w:rsidR="00417DE6" w:rsidRPr="00417DE6" w:rsidRDefault="00417DE6" w:rsidP="00417DE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417DE6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896D12F" w14:textId="77777777" w:rsidR="00417DE6" w:rsidRPr="00417DE6" w:rsidRDefault="00417DE6" w:rsidP="00417DE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417DE6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CE3B751" w14:textId="77777777" w:rsidR="00417DE6" w:rsidRPr="00417DE6" w:rsidRDefault="00417DE6" w:rsidP="00417DE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417DE6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16FC690F" w14:textId="77777777" w:rsidR="00417DE6" w:rsidRPr="00417DE6" w:rsidRDefault="00417DE6" w:rsidP="00417DE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17DE6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16</w:t>
      </w:r>
      <w:r w:rsidRPr="00417DE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417DE6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6C5714A0" w14:textId="3D8F62BF" w:rsidR="00417DE6" w:rsidRPr="00417DE6" w:rsidRDefault="00417DE6" w:rsidP="00417DE6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417DE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="009A7B3B" w:rsidRPr="009A7B3B">
        <w:rPr>
          <w:rFonts w:ascii="Century" w:eastAsia="Calibri" w:hAnsi="Century" w:cs="Times New Roman"/>
          <w:bCs/>
          <w:sz w:val="32"/>
          <w:szCs w:val="32"/>
          <w:lang w:eastAsia="ru-RU"/>
        </w:rPr>
        <w:t>3577</w:t>
      </w:r>
    </w:p>
    <w:p w14:paraId="63BF3675" w14:textId="77777777" w:rsidR="00417DE6" w:rsidRPr="00417DE6" w:rsidRDefault="00417DE6" w:rsidP="00417DE6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417DE6">
        <w:rPr>
          <w:rFonts w:ascii="Century" w:eastAsia="Calibri" w:hAnsi="Century" w:cs="Times New Roman"/>
          <w:sz w:val="28"/>
          <w:szCs w:val="28"/>
          <w:lang w:val="en-US" w:eastAsia="ru-RU"/>
        </w:rPr>
        <w:t>9</w:t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2021 року</w:t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4AA47F0" w14:textId="77777777" w:rsidR="00417DE6" w:rsidRPr="00417DE6" w:rsidRDefault="00417DE6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</w:p>
    <w:p w14:paraId="309CEC70" w14:textId="031701BC" w:rsidR="008935CB" w:rsidRPr="00417DE6" w:rsidRDefault="00F61B5D" w:rsidP="008935CB">
      <w:pPr>
        <w:spacing w:after="0" w:line="240" w:lineRule="atLeast"/>
        <w:rPr>
          <w:rFonts w:ascii="Century" w:hAnsi="Century"/>
          <w:b/>
          <w:kern w:val="3"/>
          <w:sz w:val="28"/>
          <w:szCs w:val="28"/>
          <w:lang w:eastAsia="ja-JP" w:bidi="fa-IR"/>
        </w:rPr>
      </w:pPr>
      <w:r w:rsidRPr="00417DE6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DC18C0" w:rsidRPr="00417DE6">
        <w:rPr>
          <w:rFonts w:ascii="Century" w:hAnsi="Century"/>
          <w:b/>
          <w:sz w:val="28"/>
          <w:szCs w:val="28"/>
        </w:rPr>
        <w:t>«К</w:t>
      </w:r>
      <w:r w:rsidRPr="00417DE6">
        <w:rPr>
          <w:rFonts w:ascii="Century" w:hAnsi="Century"/>
          <w:b/>
          <w:sz w:val="28"/>
          <w:szCs w:val="28"/>
        </w:rPr>
        <w:t>омплексної Програми</w:t>
      </w:r>
      <w:r w:rsidR="00CA5189" w:rsidRPr="00417DE6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</w:p>
    <w:p w14:paraId="0F274474" w14:textId="77777777" w:rsidR="00DC18C0" w:rsidRPr="00417DE6" w:rsidRDefault="00DC18C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затвердженої рішенням </w:t>
      </w:r>
      <w:r w:rsidRPr="00417DE6">
        <w:rPr>
          <w:rFonts w:ascii="Century" w:hAnsi="Century"/>
          <w:b/>
          <w:sz w:val="28"/>
          <w:szCs w:val="28"/>
        </w:rPr>
        <w:t xml:space="preserve"> сесії міської ради від 22.12.2020 №54</w:t>
      </w:r>
    </w:p>
    <w:p w14:paraId="7079DFB8" w14:textId="77777777" w:rsidR="008935CB" w:rsidRPr="00417DE6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0E887DEC" w14:textId="77777777" w:rsidR="001D041B" w:rsidRPr="00417DE6" w:rsidRDefault="001D041B" w:rsidP="0040597E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17DE6">
        <w:rPr>
          <w:rFonts w:ascii="Century" w:hAnsi="Century" w:cs="Times New Roman"/>
          <w:sz w:val="28"/>
          <w:szCs w:val="28"/>
        </w:rPr>
        <w:t>Для належного</w:t>
      </w:r>
      <w:r w:rsidR="00E07BFB" w:rsidRPr="00417DE6">
        <w:rPr>
          <w:rFonts w:ascii="Century" w:hAnsi="Century" w:cs="Times New Roman"/>
          <w:sz w:val="28"/>
          <w:szCs w:val="28"/>
        </w:rPr>
        <w:t xml:space="preserve"> забезпечення виконання заходів комплексної Програми</w:t>
      </w:r>
      <w:r w:rsidRPr="00417DE6">
        <w:rPr>
          <w:rFonts w:ascii="Century" w:hAnsi="Century" w:cs="Times New Roman"/>
          <w:sz w:val="28"/>
          <w:szCs w:val="28"/>
        </w:rPr>
        <w:t xml:space="preserve"> </w:t>
      </w:r>
      <w:r w:rsidR="00740A09" w:rsidRPr="00417DE6">
        <w:rPr>
          <w:rFonts w:ascii="Century" w:hAnsi="Century" w:cs="Times New Roman"/>
          <w:sz w:val="28"/>
          <w:szCs w:val="28"/>
        </w:rPr>
        <w:t xml:space="preserve"> соціального захисту </w:t>
      </w:r>
      <w:r w:rsidR="00E07BFB" w:rsidRPr="00417DE6">
        <w:rPr>
          <w:rFonts w:ascii="Century" w:hAnsi="Century" w:cs="Times New Roman"/>
          <w:sz w:val="28"/>
          <w:szCs w:val="28"/>
        </w:rPr>
        <w:t xml:space="preserve"> та забезпечення населення Городоцької міської ради до кінця 2021 року</w:t>
      </w:r>
      <w:r w:rsidR="00992B63" w:rsidRPr="00417DE6">
        <w:rPr>
          <w:rFonts w:ascii="Century" w:hAnsi="Century" w:cs="Times New Roman"/>
          <w:sz w:val="28"/>
          <w:szCs w:val="28"/>
        </w:rPr>
        <w:t xml:space="preserve">, </w:t>
      </w:r>
      <w:r w:rsidR="00B1056F" w:rsidRPr="00417DE6">
        <w:rPr>
          <w:rFonts w:ascii="Century" w:hAnsi="Century" w:cs="Times New Roman"/>
          <w:sz w:val="28"/>
          <w:szCs w:val="28"/>
        </w:rPr>
        <w:t xml:space="preserve">  соціального захисту</w:t>
      </w:r>
      <w:r w:rsidR="007B0452" w:rsidRPr="00417DE6">
        <w:rPr>
          <w:rFonts w:ascii="Century" w:hAnsi="Century" w:cs="Times New Roman"/>
          <w:sz w:val="28"/>
          <w:szCs w:val="28"/>
        </w:rPr>
        <w:t xml:space="preserve"> мешканців громади, які потребують допомоги на лікування та подолання складних життєвих обставин</w:t>
      </w:r>
      <w:r w:rsidR="00992B63" w:rsidRPr="00417DE6">
        <w:rPr>
          <w:rFonts w:ascii="Century" w:hAnsi="Century" w:cs="Times New Roman"/>
          <w:sz w:val="28"/>
          <w:szCs w:val="28"/>
        </w:rPr>
        <w:t xml:space="preserve">, у зв’язку </w:t>
      </w:r>
      <w:r w:rsidR="00290F71" w:rsidRPr="00417DE6">
        <w:rPr>
          <w:rFonts w:ascii="Century" w:hAnsi="Century" w:cs="Times New Roman"/>
          <w:sz w:val="28"/>
          <w:szCs w:val="28"/>
        </w:rPr>
        <w:t xml:space="preserve">із залишками та невикористанням коштів по деяких заходах комплексної Програми, </w:t>
      </w:r>
      <w:r w:rsidR="00F92D70" w:rsidRPr="00417DE6">
        <w:rPr>
          <w:rFonts w:ascii="Century" w:hAnsi="Century" w:cs="Times New Roman"/>
          <w:sz w:val="28"/>
          <w:szCs w:val="28"/>
        </w:rPr>
        <w:t xml:space="preserve"> керуючись </w:t>
      </w:r>
      <w:r w:rsidRPr="00417DE6">
        <w:rPr>
          <w:rFonts w:ascii="Century" w:hAnsi="Century" w:cs="Times New Roman"/>
          <w:sz w:val="28"/>
          <w:szCs w:val="28"/>
        </w:rPr>
        <w:t>ст.26 Закону України «Про місцеве самоврядування в Україні»</w:t>
      </w:r>
      <w:r w:rsidR="00A51CBE" w:rsidRPr="00417DE6">
        <w:rPr>
          <w:rFonts w:ascii="Century" w:hAnsi="Century" w:cs="Times New Roman"/>
          <w:sz w:val="28"/>
          <w:szCs w:val="28"/>
        </w:rPr>
        <w:t xml:space="preserve">, </w:t>
      </w:r>
      <w:r w:rsidR="00F92D70" w:rsidRPr="00417DE6">
        <w:rPr>
          <w:rFonts w:ascii="Century" w:hAnsi="Century" w:cs="Times New Roman"/>
          <w:sz w:val="28"/>
          <w:szCs w:val="28"/>
        </w:rPr>
        <w:t xml:space="preserve"> Городоцька  міська</w:t>
      </w:r>
      <w:r w:rsidR="00A51CBE" w:rsidRPr="00417DE6">
        <w:rPr>
          <w:rFonts w:ascii="Century" w:hAnsi="Century" w:cs="Times New Roman"/>
          <w:sz w:val="28"/>
          <w:szCs w:val="28"/>
        </w:rPr>
        <w:t xml:space="preserve"> р</w:t>
      </w:r>
      <w:r w:rsidR="00F92D70" w:rsidRPr="00417DE6">
        <w:rPr>
          <w:rFonts w:ascii="Century" w:hAnsi="Century" w:cs="Times New Roman"/>
          <w:sz w:val="28"/>
          <w:szCs w:val="28"/>
        </w:rPr>
        <w:t>ада</w:t>
      </w:r>
    </w:p>
    <w:p w14:paraId="255385C0" w14:textId="7A2E1F11" w:rsidR="00CE7D93" w:rsidRPr="00417DE6" w:rsidRDefault="00CE7D93" w:rsidP="0040597E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417DE6">
        <w:rPr>
          <w:rFonts w:ascii="Century" w:hAnsi="Century"/>
          <w:b/>
          <w:sz w:val="28"/>
          <w:szCs w:val="28"/>
        </w:rPr>
        <w:t>В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И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Р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І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Ш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И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Л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А:</w:t>
      </w:r>
    </w:p>
    <w:p w14:paraId="429F1BA2" w14:textId="77777777" w:rsidR="0040597E" w:rsidRPr="0040597E" w:rsidRDefault="0040597E" w:rsidP="0040597E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/>
          <w:b/>
          <w:sz w:val="28"/>
          <w:szCs w:val="28"/>
        </w:rPr>
      </w:pPr>
      <w:bookmarkStart w:id="3" w:name="_Hlk56871221"/>
      <w:proofErr w:type="spellStart"/>
      <w:r w:rsidRPr="0040597E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40597E">
        <w:rPr>
          <w:rFonts w:ascii="Century" w:hAnsi="Century" w:cs="Times New Roman"/>
          <w:sz w:val="28"/>
          <w:szCs w:val="28"/>
        </w:rPr>
        <w:t xml:space="preserve"> зміни до  «Комплексної Програми соціального захисту та забезпечення  населення  Городоцької міської ради на 2021-2024 рр.» затвердженої  рішенням сесії Городоцької  міської ради від 22.12.2020 №54 такого змісту:</w:t>
      </w:r>
    </w:p>
    <w:p w14:paraId="6CF3F023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 заходу «Оздоровлення та відпочинок дітей (крім заходів оздоровлення дітей, що здійснюються за рахунок коштів на оздоровлення громадян, які постраждали внаслідок Чорнобильської катастрофи) зменшити загальний обсяг фінансування заходу на  3 000.00грн (Три тисячі гривень), як невикористані;</w:t>
      </w:r>
    </w:p>
    <w:p w14:paraId="65506A32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«Часткове відшкодування витрат вартості путівки пільговим категоріям дітей в табори «Артек» та «Молода гвардія» зменшити загальний обсяг фінансування заходу на  20 000.00грн (Двадцять тисяч гривень), як невикористані;</w:t>
      </w:r>
    </w:p>
    <w:p w14:paraId="5906E730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«Адресна допомога на придбання дров паливних учасникам АТО та потерпілим учасникам Революції Гідності» зменшити загальний обсяг фінансування заходу на  12 000.00грн (Дванадцять тисяч гривень), як невикористані;</w:t>
      </w:r>
    </w:p>
    <w:p w14:paraId="78E01345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lastRenderedPageBreak/>
        <w:t>По  заходу «Надання субсидії на житлово-комунальні послуги за рішенням комісії» зменшити загальний обсяг фінансування заходу на           30 000.00грн (Тридцять тисяч гривень), як невикористані;</w:t>
      </w:r>
    </w:p>
    <w:p w14:paraId="4750416A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«Одноразова адресна допомога іншим категоріям осіб  з інвалідністю та дітям з інвалідністю» зменшити загальний обсяг фінансування заходу на  44 000.00грн (Сорок чотири тисячі гривень), як невикористані;</w:t>
      </w:r>
    </w:p>
    <w:p w14:paraId="6CEA6961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 xml:space="preserve">По заходу «Виплата одноразової допомоги на покращення матеріально-побутових умов різних категорій населення громади (включаючи допомогу на лікування)» збільшити  загальний  обсяг фінансування даного заходу на 109 000,00грн (Сто </w:t>
      </w:r>
      <w:proofErr w:type="spellStart"/>
      <w:r w:rsidRPr="0040597E">
        <w:rPr>
          <w:rFonts w:ascii="Century" w:hAnsi="Century" w:cs="Times New Roman"/>
          <w:sz w:val="28"/>
          <w:szCs w:val="28"/>
        </w:rPr>
        <w:t>дев</w:t>
      </w:r>
      <w:proofErr w:type="spellEnd"/>
      <w:r w:rsidRPr="0040597E">
        <w:rPr>
          <w:rFonts w:ascii="Century" w:hAnsi="Century" w:cs="Times New Roman"/>
          <w:sz w:val="28"/>
          <w:szCs w:val="28"/>
          <w:lang w:val="ru-RU"/>
        </w:rPr>
        <w:t>’</w:t>
      </w:r>
      <w:r w:rsidRPr="0040597E">
        <w:rPr>
          <w:rFonts w:ascii="Century" w:hAnsi="Century" w:cs="Times New Roman"/>
          <w:sz w:val="28"/>
          <w:szCs w:val="28"/>
        </w:rPr>
        <w:t>ять  тисяч  гривень) за рахунок невикористаних коштів,</w:t>
      </w:r>
      <w:r w:rsidRPr="0040597E">
        <w:rPr>
          <w:rFonts w:ascii="Century" w:hAnsi="Century" w:cs="Times New Roman"/>
          <w:sz w:val="28"/>
          <w:szCs w:val="28"/>
          <w:lang w:val="ru-RU"/>
        </w:rPr>
        <w:t xml:space="preserve">  </w:t>
      </w:r>
      <w:r w:rsidRPr="0040597E">
        <w:rPr>
          <w:rFonts w:ascii="Century" w:hAnsi="Century" w:cs="Times New Roman"/>
          <w:sz w:val="28"/>
          <w:szCs w:val="28"/>
        </w:rPr>
        <w:t>зазначених в пунктах 1.1.-1.5 цього рішення;</w:t>
      </w:r>
    </w:p>
    <w:p w14:paraId="77D9A153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«Надання пільг окремим категоріям громадян на послуги зв’язку» зменшити загальний обсяг даного заходу на 24 000,00грн (Двадцять чотири  тисячі гривень) у зв’язку з невикористанням;</w:t>
      </w:r>
    </w:p>
    <w:p w14:paraId="730EED5A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«Виплата одноразової допомоги на поховання»  збільшити  загальний  обсяг фінансування даного заходу на 24 000,00грн (Двадцять чотири  тисячі  гривень) за рахунок невикористаних коштів,</w:t>
      </w:r>
      <w:r w:rsidRPr="0040597E">
        <w:rPr>
          <w:rFonts w:ascii="Century" w:hAnsi="Century" w:cs="Times New Roman"/>
          <w:sz w:val="28"/>
          <w:szCs w:val="28"/>
          <w:lang w:val="ru-RU"/>
        </w:rPr>
        <w:t xml:space="preserve">  </w:t>
      </w:r>
      <w:r w:rsidRPr="0040597E">
        <w:rPr>
          <w:rFonts w:ascii="Century" w:hAnsi="Century" w:cs="Times New Roman"/>
          <w:sz w:val="28"/>
          <w:szCs w:val="28"/>
        </w:rPr>
        <w:t>зазначених в пункті 1.7 цього рішення;</w:t>
      </w:r>
    </w:p>
    <w:p w14:paraId="1EB48DCF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 «Відшкодування витрат, пов’язаних із наданням пільг на житлово-комунальні послуги, тверде паливо та скраплений газ бійцям-добровольцям АТО» зменшити загальний обсяг фінансування заходу на 3 754.39 (Три тисячі сімсот п’ятдесят чотири гривні 39 копійок) у зв’язку з невикористанням;</w:t>
      </w:r>
    </w:p>
    <w:p w14:paraId="0FB0F846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«Пільги на житлово-комунальні послуги членам сімей загиблих учасників АТО» збільшити  загальний  обсяг фінансування даного заходу на  3 754.39 (Три тисячі сімсот п’ятдесят чотири гривні 39 копійок)  за рахунок невикористаних коштів, зазначених в пункті 1.9 цього рішення;</w:t>
      </w:r>
    </w:p>
    <w:p w14:paraId="13314024" w14:textId="77777777" w:rsidR="0040597E" w:rsidRPr="0040597E" w:rsidRDefault="0040597E" w:rsidP="0040597E">
      <w:pPr>
        <w:pStyle w:val="a7"/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40597E">
        <w:rPr>
          <w:rFonts w:ascii="Century" w:hAnsi="Century" w:cs="Times New Roman"/>
          <w:sz w:val="28"/>
          <w:szCs w:val="28"/>
        </w:rPr>
        <w:t>І.Дацко</w:t>
      </w:r>
      <w:proofErr w:type="spellEnd"/>
      <w:r w:rsidRPr="0040597E">
        <w:rPr>
          <w:rFonts w:ascii="Century" w:hAnsi="Century" w:cs="Times New Roman"/>
          <w:sz w:val="28"/>
          <w:szCs w:val="28"/>
        </w:rPr>
        <w:t>) забезпечити виконання заходів комплексної  програми  на 2021 рік  відповідно до пунктів 1.1.-1.10 цього рішення</w:t>
      </w:r>
      <w:r w:rsidRPr="0040597E">
        <w:rPr>
          <w:rFonts w:ascii="Century" w:hAnsi="Century"/>
          <w:sz w:val="28"/>
          <w:szCs w:val="28"/>
        </w:rPr>
        <w:t>.</w:t>
      </w:r>
    </w:p>
    <w:p w14:paraId="63766D15" w14:textId="77777777" w:rsidR="0040597E" w:rsidRPr="0040597E" w:rsidRDefault="0040597E" w:rsidP="0040597E">
      <w:pPr>
        <w:pStyle w:val="31"/>
        <w:numPr>
          <w:ilvl w:val="0"/>
          <w:numId w:val="4"/>
        </w:numPr>
        <w:tabs>
          <w:tab w:val="left" w:pos="851"/>
        </w:tabs>
        <w:autoSpaceDE w:val="0"/>
        <w:autoSpaceDN w:val="0"/>
        <w:ind w:left="0" w:firstLine="851"/>
        <w:rPr>
          <w:rFonts w:ascii="Century" w:hAnsi="Century"/>
          <w:sz w:val="28"/>
          <w:szCs w:val="28"/>
        </w:rPr>
      </w:pPr>
      <w:r w:rsidRPr="0040597E">
        <w:rPr>
          <w:rFonts w:ascii="Century" w:hAnsi="Century"/>
          <w:sz w:val="28"/>
          <w:szCs w:val="28"/>
        </w:rPr>
        <w:t xml:space="preserve">Контроль за виконання рішення покласти на  постійні комісії з питань охорони </w:t>
      </w:r>
      <w:proofErr w:type="spellStart"/>
      <w:r w:rsidRPr="0040597E">
        <w:rPr>
          <w:rFonts w:ascii="Century" w:hAnsi="Century"/>
          <w:sz w:val="28"/>
          <w:szCs w:val="28"/>
        </w:rPr>
        <w:t>здоров</w:t>
      </w:r>
      <w:proofErr w:type="spellEnd"/>
      <w:r w:rsidRPr="0040597E">
        <w:rPr>
          <w:rFonts w:ascii="Century" w:hAnsi="Century"/>
          <w:sz w:val="28"/>
          <w:szCs w:val="28"/>
          <w:lang w:val="ru-RU"/>
        </w:rPr>
        <w:t>”</w:t>
      </w:r>
      <w:r w:rsidRPr="0040597E">
        <w:rPr>
          <w:rFonts w:ascii="Century" w:hAnsi="Century"/>
          <w:sz w:val="28"/>
          <w:szCs w:val="28"/>
        </w:rPr>
        <w:t>я</w:t>
      </w:r>
      <w:r w:rsidRPr="0040597E">
        <w:rPr>
          <w:rFonts w:ascii="Century" w:hAnsi="Century"/>
          <w:sz w:val="28"/>
          <w:szCs w:val="28"/>
          <w:lang w:val="ru-RU"/>
        </w:rPr>
        <w:t xml:space="preserve">, </w:t>
      </w:r>
      <w:r w:rsidRPr="0040597E">
        <w:rPr>
          <w:rFonts w:ascii="Century" w:hAnsi="Century"/>
          <w:sz w:val="28"/>
          <w:szCs w:val="28"/>
        </w:rPr>
        <w:t>соціального захисту</w:t>
      </w:r>
      <w:r w:rsidRPr="0040597E">
        <w:rPr>
          <w:rFonts w:ascii="Century" w:hAnsi="Century"/>
          <w:sz w:val="28"/>
          <w:szCs w:val="28"/>
          <w:lang w:val="ru-RU"/>
        </w:rPr>
        <w:t>,</w:t>
      </w:r>
      <w:r w:rsidRPr="0040597E">
        <w:rPr>
          <w:rFonts w:ascii="Century" w:hAnsi="Century"/>
          <w:sz w:val="28"/>
          <w:szCs w:val="28"/>
        </w:rPr>
        <w:t xml:space="preserve"> у справах ветеранів ООС/АТО (голова </w:t>
      </w:r>
      <w:proofErr w:type="spellStart"/>
      <w:r w:rsidRPr="0040597E">
        <w:rPr>
          <w:rFonts w:ascii="Century" w:hAnsi="Century"/>
          <w:sz w:val="28"/>
          <w:szCs w:val="28"/>
        </w:rPr>
        <w:t>В.Ніканоров</w:t>
      </w:r>
      <w:proofErr w:type="spellEnd"/>
      <w:r w:rsidRPr="0040597E">
        <w:rPr>
          <w:rFonts w:ascii="Century" w:hAnsi="Century"/>
          <w:sz w:val="28"/>
          <w:szCs w:val="28"/>
        </w:rPr>
        <w:t>) та з питань бюджету</w:t>
      </w:r>
      <w:r w:rsidRPr="0040597E">
        <w:rPr>
          <w:rFonts w:ascii="Century" w:hAnsi="Century"/>
          <w:sz w:val="28"/>
          <w:szCs w:val="28"/>
          <w:lang w:val="ru-RU"/>
        </w:rPr>
        <w:t>,</w:t>
      </w:r>
      <w:r w:rsidRPr="0040597E">
        <w:rPr>
          <w:rFonts w:ascii="Century" w:hAnsi="Century"/>
          <w:sz w:val="28"/>
          <w:szCs w:val="28"/>
        </w:rPr>
        <w:t xml:space="preserve"> соціально-економічного розвитку</w:t>
      </w:r>
      <w:r w:rsidRPr="0040597E">
        <w:rPr>
          <w:rFonts w:ascii="Century" w:hAnsi="Century"/>
          <w:sz w:val="28"/>
          <w:szCs w:val="28"/>
          <w:lang w:val="ru-RU"/>
        </w:rPr>
        <w:t>,</w:t>
      </w:r>
      <w:r w:rsidRPr="0040597E">
        <w:rPr>
          <w:rFonts w:ascii="Century" w:hAnsi="Century"/>
          <w:sz w:val="28"/>
          <w:szCs w:val="28"/>
        </w:rPr>
        <w:t xml:space="preserve"> комунального майна і приватизації (голова </w:t>
      </w:r>
      <w:proofErr w:type="spellStart"/>
      <w:r w:rsidRPr="0040597E">
        <w:rPr>
          <w:rFonts w:ascii="Century" w:hAnsi="Century"/>
          <w:sz w:val="28"/>
          <w:szCs w:val="28"/>
        </w:rPr>
        <w:t>І.Мєскало</w:t>
      </w:r>
      <w:proofErr w:type="spellEnd"/>
      <w:r w:rsidRPr="0040597E">
        <w:rPr>
          <w:rFonts w:ascii="Century" w:hAnsi="Century"/>
          <w:sz w:val="28"/>
          <w:szCs w:val="28"/>
        </w:rPr>
        <w:t>).</w:t>
      </w:r>
    </w:p>
    <w:p w14:paraId="69F16C05" w14:textId="7C178136" w:rsidR="003F28DA" w:rsidRDefault="003F28DA" w:rsidP="0040597E">
      <w:pPr>
        <w:pStyle w:val="31"/>
        <w:tabs>
          <w:tab w:val="left" w:pos="851"/>
        </w:tabs>
        <w:autoSpaceDE w:val="0"/>
        <w:autoSpaceDN w:val="0"/>
        <w:ind w:left="714"/>
        <w:rPr>
          <w:rFonts w:ascii="Century" w:hAnsi="Century"/>
          <w:sz w:val="28"/>
          <w:szCs w:val="28"/>
        </w:rPr>
      </w:pPr>
    </w:p>
    <w:p w14:paraId="2CC5006F" w14:textId="77777777" w:rsidR="00417DE6" w:rsidRPr="00417DE6" w:rsidRDefault="00417DE6" w:rsidP="0040597E">
      <w:pPr>
        <w:pStyle w:val="31"/>
        <w:tabs>
          <w:tab w:val="left" w:pos="851"/>
        </w:tabs>
        <w:autoSpaceDE w:val="0"/>
        <w:autoSpaceDN w:val="0"/>
        <w:ind w:left="714"/>
        <w:rPr>
          <w:rFonts w:ascii="Century" w:hAnsi="Century"/>
          <w:sz w:val="28"/>
          <w:szCs w:val="28"/>
        </w:rPr>
      </w:pPr>
    </w:p>
    <w:bookmarkEnd w:id="3"/>
    <w:p w14:paraId="6DC9E995" w14:textId="72E8A855" w:rsidR="00DB4AFD" w:rsidRPr="00417DE6" w:rsidRDefault="00CE7D93" w:rsidP="0040597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417DE6">
        <w:rPr>
          <w:rFonts w:ascii="Century" w:hAnsi="Century"/>
          <w:b/>
          <w:sz w:val="28"/>
          <w:szCs w:val="28"/>
        </w:rPr>
        <w:t xml:space="preserve">Міський голова                          </w:t>
      </w:r>
      <w:r w:rsidR="008935CB" w:rsidRPr="00417DE6">
        <w:rPr>
          <w:rFonts w:ascii="Century" w:hAnsi="Century"/>
          <w:b/>
          <w:sz w:val="28"/>
          <w:szCs w:val="28"/>
        </w:rPr>
        <w:t xml:space="preserve">            </w:t>
      </w:r>
      <w:r w:rsidRPr="00417DE6">
        <w:rPr>
          <w:rFonts w:ascii="Century" w:hAnsi="Century"/>
          <w:b/>
          <w:sz w:val="28"/>
          <w:szCs w:val="28"/>
        </w:rPr>
        <w:t xml:space="preserve"> </w:t>
      </w:r>
      <w:r w:rsidR="00B62661" w:rsidRPr="00417DE6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417DE6">
        <w:rPr>
          <w:rFonts w:ascii="Century" w:hAnsi="Century"/>
          <w:b/>
          <w:sz w:val="28"/>
          <w:szCs w:val="28"/>
        </w:rPr>
        <w:t xml:space="preserve"> В</w:t>
      </w:r>
      <w:r w:rsidR="00B62661" w:rsidRPr="00417DE6">
        <w:rPr>
          <w:rFonts w:ascii="Century" w:hAnsi="Century"/>
          <w:b/>
          <w:sz w:val="28"/>
          <w:szCs w:val="28"/>
        </w:rPr>
        <w:t>олодимир РЕМЕНЯК</w:t>
      </w:r>
    </w:p>
    <w:sectPr w:rsidR="00DB4AFD" w:rsidRPr="00417DE6" w:rsidSect="00417D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48821" w14:textId="77777777" w:rsidR="00527AF8" w:rsidRDefault="00527AF8" w:rsidP="00417DE6">
      <w:pPr>
        <w:spacing w:after="0" w:line="240" w:lineRule="auto"/>
      </w:pPr>
      <w:r>
        <w:separator/>
      </w:r>
    </w:p>
  </w:endnote>
  <w:endnote w:type="continuationSeparator" w:id="0">
    <w:p w14:paraId="0E3F94E6" w14:textId="77777777" w:rsidR="00527AF8" w:rsidRDefault="00527AF8" w:rsidP="0041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EFAC" w14:textId="77777777" w:rsidR="00527AF8" w:rsidRDefault="00527AF8" w:rsidP="00417DE6">
      <w:pPr>
        <w:spacing w:after="0" w:line="240" w:lineRule="auto"/>
      </w:pPr>
      <w:r>
        <w:separator/>
      </w:r>
    </w:p>
  </w:footnote>
  <w:footnote w:type="continuationSeparator" w:id="0">
    <w:p w14:paraId="3F5FE7B8" w14:textId="77777777" w:rsidR="00527AF8" w:rsidRDefault="00527AF8" w:rsidP="00417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420E"/>
    <w:rsid w:val="00047301"/>
    <w:rsid w:val="00050EF9"/>
    <w:rsid w:val="00065BD0"/>
    <w:rsid w:val="00070236"/>
    <w:rsid w:val="00081279"/>
    <w:rsid w:val="000D7218"/>
    <w:rsid w:val="00102BA5"/>
    <w:rsid w:val="00116A72"/>
    <w:rsid w:val="00120063"/>
    <w:rsid w:val="001814FA"/>
    <w:rsid w:val="00194E3E"/>
    <w:rsid w:val="001B19A3"/>
    <w:rsid w:val="001B1F98"/>
    <w:rsid w:val="001D041B"/>
    <w:rsid w:val="001D66EA"/>
    <w:rsid w:val="00247647"/>
    <w:rsid w:val="00251651"/>
    <w:rsid w:val="0025289E"/>
    <w:rsid w:val="002700F0"/>
    <w:rsid w:val="002903F5"/>
    <w:rsid w:val="00290F71"/>
    <w:rsid w:val="002C4520"/>
    <w:rsid w:val="002C62CB"/>
    <w:rsid w:val="002F3642"/>
    <w:rsid w:val="00300C7B"/>
    <w:rsid w:val="003155F7"/>
    <w:rsid w:val="00340E9B"/>
    <w:rsid w:val="00343FAE"/>
    <w:rsid w:val="00355644"/>
    <w:rsid w:val="00390A04"/>
    <w:rsid w:val="003B352A"/>
    <w:rsid w:val="003D2996"/>
    <w:rsid w:val="003E4151"/>
    <w:rsid w:val="003E4170"/>
    <w:rsid w:val="003F28DA"/>
    <w:rsid w:val="00400605"/>
    <w:rsid w:val="0040597E"/>
    <w:rsid w:val="004176B4"/>
    <w:rsid w:val="00417DE6"/>
    <w:rsid w:val="004205A0"/>
    <w:rsid w:val="00422E02"/>
    <w:rsid w:val="004463FE"/>
    <w:rsid w:val="004A33A2"/>
    <w:rsid w:val="005123BE"/>
    <w:rsid w:val="00524553"/>
    <w:rsid w:val="00527AF8"/>
    <w:rsid w:val="00542547"/>
    <w:rsid w:val="00567BF0"/>
    <w:rsid w:val="00595E7D"/>
    <w:rsid w:val="005E5791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C1471"/>
    <w:rsid w:val="00711522"/>
    <w:rsid w:val="00713182"/>
    <w:rsid w:val="007250E6"/>
    <w:rsid w:val="00733749"/>
    <w:rsid w:val="00735AE3"/>
    <w:rsid w:val="00740A09"/>
    <w:rsid w:val="00773947"/>
    <w:rsid w:val="007B0452"/>
    <w:rsid w:val="007D1717"/>
    <w:rsid w:val="007D1DC3"/>
    <w:rsid w:val="00833216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915575"/>
    <w:rsid w:val="00945A51"/>
    <w:rsid w:val="00970F69"/>
    <w:rsid w:val="00992B63"/>
    <w:rsid w:val="009A7B3B"/>
    <w:rsid w:val="009C2107"/>
    <w:rsid w:val="009C29A7"/>
    <w:rsid w:val="00A106A8"/>
    <w:rsid w:val="00A51CBE"/>
    <w:rsid w:val="00A577C5"/>
    <w:rsid w:val="00A628EE"/>
    <w:rsid w:val="00AB7C73"/>
    <w:rsid w:val="00AE7212"/>
    <w:rsid w:val="00B017C3"/>
    <w:rsid w:val="00B05C65"/>
    <w:rsid w:val="00B1056F"/>
    <w:rsid w:val="00B20917"/>
    <w:rsid w:val="00B518D9"/>
    <w:rsid w:val="00B531BF"/>
    <w:rsid w:val="00B62661"/>
    <w:rsid w:val="00BA3DF6"/>
    <w:rsid w:val="00BC1F3B"/>
    <w:rsid w:val="00C001D7"/>
    <w:rsid w:val="00C21065"/>
    <w:rsid w:val="00CA5189"/>
    <w:rsid w:val="00CC4578"/>
    <w:rsid w:val="00CE22E9"/>
    <w:rsid w:val="00CE5142"/>
    <w:rsid w:val="00CE7D93"/>
    <w:rsid w:val="00D30D3F"/>
    <w:rsid w:val="00D3641F"/>
    <w:rsid w:val="00D56FC4"/>
    <w:rsid w:val="00D627B7"/>
    <w:rsid w:val="00D7536F"/>
    <w:rsid w:val="00D762E7"/>
    <w:rsid w:val="00D77EFE"/>
    <w:rsid w:val="00DB04CB"/>
    <w:rsid w:val="00DB4AFD"/>
    <w:rsid w:val="00DC18C0"/>
    <w:rsid w:val="00DE5CF3"/>
    <w:rsid w:val="00E07BFB"/>
    <w:rsid w:val="00E07C02"/>
    <w:rsid w:val="00E458C9"/>
    <w:rsid w:val="00E7291C"/>
    <w:rsid w:val="00EB693B"/>
    <w:rsid w:val="00F01BFB"/>
    <w:rsid w:val="00F12E32"/>
    <w:rsid w:val="00F248EC"/>
    <w:rsid w:val="00F54721"/>
    <w:rsid w:val="00F61B5D"/>
    <w:rsid w:val="00F6272E"/>
    <w:rsid w:val="00F92D70"/>
    <w:rsid w:val="00FD290C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4FCE1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17D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17DE6"/>
  </w:style>
  <w:style w:type="paragraph" w:styleId="aa">
    <w:name w:val="footer"/>
    <w:basedOn w:val="a"/>
    <w:link w:val="ab"/>
    <w:uiPriority w:val="99"/>
    <w:unhideWhenUsed/>
    <w:rsid w:val="00417D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17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20492-BB6E-4D6B-8C5B-9DA373701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2584</Words>
  <Characters>1473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2021-12-08T08:28:00Z</cp:lastPrinted>
  <dcterms:created xsi:type="dcterms:W3CDTF">2021-12-10T12:40:00Z</dcterms:created>
  <dcterms:modified xsi:type="dcterms:W3CDTF">2021-12-10T12:40:00Z</dcterms:modified>
</cp:coreProperties>
</file>