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proofErr w:type="gramStart"/>
      <w:r>
        <w:rPr>
          <w:b/>
          <w:i w:val="0"/>
          <w:color w:val="auto"/>
          <w:sz w:val="24"/>
        </w:rPr>
        <w:t>ВИКОНАВЧИЙ  КОМІТЕТ</w:t>
      </w:r>
      <w:proofErr w:type="gramEnd"/>
    </w:p>
    <w:p w:rsidR="00644A25" w:rsidRDefault="00644A25" w:rsidP="00644A25">
      <w:pPr>
        <w:jc w:val="center"/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765E6">
        <w:rPr>
          <w:b/>
          <w:sz w:val="36"/>
          <w:szCs w:val="36"/>
        </w:rPr>
        <w:t xml:space="preserve"> 212</w:t>
      </w:r>
    </w:p>
    <w:p w:rsidR="008765E6" w:rsidRDefault="008765E6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644A25" w:rsidRDefault="00644A25" w:rsidP="00644A25">
      <w:pPr>
        <w:jc w:val="center"/>
        <w:outlineLvl w:val="0"/>
        <w:rPr>
          <w:b/>
          <w:sz w:val="28"/>
          <w:szCs w:val="28"/>
          <w:lang w:val="uk-UA"/>
        </w:rPr>
      </w:pPr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r w:rsidR="0068007F">
        <w:rPr>
          <w:b/>
          <w:color w:val="000000"/>
          <w:sz w:val="28"/>
          <w:szCs w:val="28"/>
          <w:lang w:val="uk-UA"/>
        </w:rPr>
        <w:t>Гнатів І.І</w:t>
      </w:r>
      <w:r w:rsidR="00861784">
        <w:rPr>
          <w:b/>
          <w:color w:val="000000"/>
          <w:sz w:val="28"/>
          <w:szCs w:val="28"/>
          <w:lang w:val="uk-UA"/>
        </w:rPr>
        <w:t xml:space="preserve">. </w:t>
      </w:r>
      <w:r w:rsidRPr="00780280">
        <w:rPr>
          <w:b/>
          <w:color w:val="000000"/>
          <w:sz w:val="28"/>
          <w:szCs w:val="28"/>
          <w:lang w:val="uk-UA"/>
        </w:rPr>
        <w:t>на</w:t>
      </w:r>
      <w:r w:rsidR="00861784">
        <w:rPr>
          <w:b/>
          <w:color w:val="000000"/>
          <w:sz w:val="28"/>
          <w:szCs w:val="28"/>
          <w:lang w:val="uk-UA"/>
        </w:rPr>
        <w:t xml:space="preserve">   </w:t>
      </w:r>
      <w:r w:rsidRPr="00780280">
        <w:rPr>
          <w:b/>
          <w:color w:val="000000"/>
          <w:sz w:val="28"/>
          <w:szCs w:val="28"/>
          <w:lang w:val="uk-UA"/>
        </w:rPr>
        <w:t>влаштуванн</w:t>
      </w:r>
      <w:r w:rsidR="00A746A1">
        <w:rPr>
          <w:b/>
          <w:color w:val="000000"/>
          <w:sz w:val="28"/>
          <w:szCs w:val="28"/>
          <w:lang w:val="uk-UA"/>
        </w:rPr>
        <w:t>я інди</w:t>
      </w:r>
      <w:r w:rsidR="00D86A33">
        <w:rPr>
          <w:b/>
          <w:color w:val="000000"/>
          <w:sz w:val="28"/>
          <w:szCs w:val="28"/>
          <w:lang w:val="uk-UA"/>
        </w:rPr>
        <w:t>відуального опалення квартири №</w:t>
      </w:r>
      <w:r w:rsidR="0068007F">
        <w:rPr>
          <w:b/>
          <w:color w:val="000000"/>
          <w:sz w:val="28"/>
          <w:szCs w:val="28"/>
          <w:lang w:val="uk-UA"/>
        </w:rPr>
        <w:t>23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FE2247">
        <w:rPr>
          <w:b/>
          <w:color w:val="000000"/>
          <w:sz w:val="28"/>
          <w:szCs w:val="28"/>
          <w:lang w:val="uk-UA"/>
        </w:rPr>
        <w:t>11</w:t>
      </w:r>
      <w:r w:rsidR="0068007F">
        <w:rPr>
          <w:b/>
          <w:color w:val="000000"/>
          <w:sz w:val="28"/>
          <w:szCs w:val="28"/>
          <w:lang w:val="uk-UA"/>
        </w:rPr>
        <w:t>2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r w:rsidR="0068007F">
        <w:rPr>
          <w:color w:val="000000"/>
          <w:sz w:val="28"/>
          <w:szCs w:val="28"/>
          <w:lang w:val="uk-UA"/>
        </w:rPr>
        <w:t>Гнатів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="0068007F">
        <w:rPr>
          <w:color w:val="000000"/>
          <w:sz w:val="28"/>
          <w:szCs w:val="28"/>
          <w:lang w:val="uk-UA"/>
        </w:rPr>
        <w:t>Іванни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="0068007F">
        <w:rPr>
          <w:color w:val="000000"/>
          <w:sz w:val="28"/>
          <w:szCs w:val="28"/>
          <w:lang w:val="uk-UA"/>
        </w:rPr>
        <w:t>Іванівни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47467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2247">
        <w:rPr>
          <w:color w:val="000000"/>
          <w:sz w:val="28"/>
          <w:szCs w:val="28"/>
          <w:lang w:val="uk-UA"/>
        </w:rPr>
        <w:t>прож</w:t>
      </w:r>
      <w:proofErr w:type="spellEnd"/>
      <w:r w:rsidR="00FE2247">
        <w:rPr>
          <w:color w:val="000000"/>
          <w:sz w:val="28"/>
          <w:szCs w:val="28"/>
          <w:lang w:val="uk-UA"/>
        </w:rPr>
        <w:t xml:space="preserve">. Львівська область, </w:t>
      </w:r>
      <w:proofErr w:type="spellStart"/>
      <w:r w:rsidR="0068007F">
        <w:rPr>
          <w:color w:val="000000"/>
          <w:sz w:val="28"/>
          <w:szCs w:val="28"/>
          <w:lang w:val="uk-UA"/>
        </w:rPr>
        <w:t>м</w:t>
      </w:r>
      <w:r w:rsidR="00FE2247">
        <w:rPr>
          <w:color w:val="000000"/>
          <w:sz w:val="28"/>
          <w:szCs w:val="28"/>
          <w:lang w:val="uk-UA"/>
        </w:rPr>
        <w:t>.</w:t>
      </w:r>
      <w:r w:rsidR="0068007F">
        <w:rPr>
          <w:color w:val="000000"/>
          <w:sz w:val="28"/>
          <w:szCs w:val="28"/>
          <w:lang w:val="uk-UA"/>
        </w:rPr>
        <w:t>Городок</w:t>
      </w:r>
      <w:proofErr w:type="spellEnd"/>
      <w:r w:rsidR="00FE2247">
        <w:rPr>
          <w:color w:val="000000"/>
          <w:sz w:val="28"/>
          <w:szCs w:val="28"/>
          <w:lang w:val="uk-UA"/>
        </w:rPr>
        <w:t xml:space="preserve">, вул. </w:t>
      </w:r>
      <w:r w:rsidR="0068007F">
        <w:rPr>
          <w:color w:val="000000"/>
          <w:sz w:val="28"/>
          <w:szCs w:val="28"/>
          <w:lang w:val="uk-UA"/>
        </w:rPr>
        <w:t>Авіаційна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68007F">
        <w:rPr>
          <w:color w:val="000000"/>
          <w:sz w:val="28"/>
          <w:szCs w:val="28"/>
          <w:lang w:val="uk-UA"/>
        </w:rPr>
        <w:t>112</w:t>
      </w:r>
      <w:r w:rsidR="0068007F" w:rsidRPr="0068007F">
        <w:rPr>
          <w:color w:val="000000"/>
          <w:sz w:val="28"/>
          <w:szCs w:val="28"/>
          <w:lang w:val="uk-UA"/>
        </w:rPr>
        <w:t>/22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68007F" w:rsidRPr="0068007F">
        <w:rPr>
          <w:color w:val="000000"/>
          <w:sz w:val="28"/>
          <w:szCs w:val="28"/>
          <w:lang w:val="uk-UA"/>
        </w:rPr>
        <w:t>23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FE2247">
        <w:rPr>
          <w:color w:val="000000"/>
          <w:sz w:val="28"/>
          <w:szCs w:val="28"/>
          <w:lang w:val="uk-UA"/>
        </w:rPr>
        <w:t>11</w:t>
      </w:r>
      <w:r w:rsidR="0068007F" w:rsidRPr="0068007F">
        <w:rPr>
          <w:color w:val="000000"/>
          <w:sz w:val="28"/>
          <w:szCs w:val="28"/>
          <w:lang w:val="uk-UA"/>
        </w:rPr>
        <w:t>2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FE2247">
        <w:rPr>
          <w:color w:val="000000"/>
          <w:sz w:val="28"/>
          <w:szCs w:val="28"/>
          <w:lang w:val="uk-UA"/>
        </w:rPr>
        <w:t>Витяг</w:t>
      </w:r>
      <w:r w:rsidR="0068007F" w:rsidRPr="0068007F">
        <w:rPr>
          <w:color w:val="000000"/>
          <w:sz w:val="28"/>
          <w:szCs w:val="28"/>
          <w:lang w:val="uk-UA"/>
        </w:rPr>
        <w:t xml:space="preserve"> </w:t>
      </w:r>
      <w:r w:rsidR="0068007F">
        <w:rPr>
          <w:color w:val="000000"/>
          <w:sz w:val="28"/>
          <w:szCs w:val="28"/>
          <w:lang w:val="uk-UA"/>
        </w:rPr>
        <w:t>з Державного реєстру речових прав на нерухоме майно</w:t>
      </w:r>
      <w:r w:rsidR="00FE2247">
        <w:rPr>
          <w:color w:val="000000"/>
          <w:sz w:val="28"/>
          <w:szCs w:val="28"/>
          <w:lang w:val="uk-UA"/>
        </w:rPr>
        <w:t xml:space="preserve"> про реєстрацію права власності</w:t>
      </w:r>
      <w:r w:rsidR="0068007F">
        <w:rPr>
          <w:color w:val="000000"/>
          <w:sz w:val="28"/>
          <w:szCs w:val="28"/>
          <w:lang w:val="uk-UA"/>
        </w:rPr>
        <w:t>,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="00C4788B">
        <w:rPr>
          <w:color w:val="000000"/>
          <w:sz w:val="28"/>
          <w:szCs w:val="28"/>
          <w:lang w:val="uk-UA"/>
        </w:rPr>
        <w:t xml:space="preserve">реєстраційний </w:t>
      </w:r>
      <w:r w:rsidR="00FE2247">
        <w:rPr>
          <w:color w:val="000000"/>
          <w:sz w:val="28"/>
          <w:szCs w:val="28"/>
          <w:lang w:val="uk-UA"/>
        </w:rPr>
        <w:t xml:space="preserve">номер </w:t>
      </w:r>
      <w:r w:rsidR="00C4788B">
        <w:rPr>
          <w:color w:val="000000"/>
          <w:sz w:val="28"/>
          <w:szCs w:val="28"/>
          <w:lang w:val="uk-UA"/>
        </w:rPr>
        <w:t>2307190846209, номер запису про право власності 40883581</w:t>
      </w:r>
      <w:r w:rsidR="00FE2247">
        <w:rPr>
          <w:color w:val="000000"/>
          <w:sz w:val="28"/>
          <w:szCs w:val="28"/>
          <w:lang w:val="uk-UA"/>
        </w:rPr>
        <w:t xml:space="preserve"> від 09.0</w:t>
      </w:r>
      <w:r w:rsidR="0068007F">
        <w:rPr>
          <w:color w:val="000000"/>
          <w:sz w:val="28"/>
          <w:szCs w:val="28"/>
          <w:lang w:val="uk-UA"/>
        </w:rPr>
        <w:t>3</w:t>
      </w:r>
      <w:r w:rsidR="00FE2247">
        <w:rPr>
          <w:color w:val="000000"/>
          <w:sz w:val="28"/>
          <w:szCs w:val="28"/>
          <w:lang w:val="uk-UA"/>
        </w:rPr>
        <w:t>.20</w:t>
      </w:r>
      <w:r w:rsidR="0068007F">
        <w:rPr>
          <w:color w:val="000000"/>
          <w:sz w:val="28"/>
          <w:szCs w:val="28"/>
          <w:lang w:val="uk-UA"/>
        </w:rPr>
        <w:t>21</w:t>
      </w:r>
      <w:r w:rsidR="00FE2247">
        <w:rPr>
          <w:color w:val="000000"/>
          <w:sz w:val="28"/>
          <w:szCs w:val="28"/>
          <w:lang w:val="uk-UA"/>
        </w:rPr>
        <w:t>р.</w:t>
      </w:r>
      <w:r w:rsidR="00F07390">
        <w:rPr>
          <w:color w:val="000000"/>
          <w:sz w:val="28"/>
          <w:szCs w:val="28"/>
          <w:lang w:val="uk-UA"/>
        </w:rPr>
        <w:t>)</w:t>
      </w:r>
      <w:r w:rsidR="00F07390" w:rsidRPr="00F07390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r w:rsidR="0068007F">
        <w:rPr>
          <w:color w:val="000000"/>
          <w:sz w:val="28"/>
          <w:szCs w:val="28"/>
          <w:lang w:val="uk-UA"/>
        </w:rPr>
        <w:t>Гнатів Іванні Іванівні</w:t>
      </w:r>
      <w:r w:rsidR="00FE2247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68007F">
        <w:rPr>
          <w:color w:val="000000"/>
          <w:sz w:val="28"/>
          <w:szCs w:val="28"/>
          <w:lang w:val="uk-UA"/>
        </w:rPr>
        <w:t>23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FE2247">
        <w:rPr>
          <w:color w:val="000000"/>
          <w:sz w:val="28"/>
          <w:szCs w:val="28"/>
          <w:lang w:val="uk-UA"/>
        </w:rPr>
        <w:t>11</w:t>
      </w:r>
      <w:r w:rsidR="0068007F">
        <w:rPr>
          <w:color w:val="000000"/>
          <w:sz w:val="28"/>
          <w:szCs w:val="28"/>
          <w:lang w:val="uk-UA"/>
        </w:rPr>
        <w:t>2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4E5716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68007F">
        <w:rPr>
          <w:color w:val="000000"/>
          <w:sz w:val="28"/>
          <w:szCs w:val="28"/>
          <w:lang w:val="uk-UA"/>
        </w:rPr>
        <w:t xml:space="preserve"> Гнатів І</w:t>
      </w:r>
      <w:r w:rsidR="00FE2247">
        <w:rPr>
          <w:color w:val="000000"/>
          <w:sz w:val="28"/>
          <w:szCs w:val="28"/>
          <w:lang w:val="uk-UA"/>
        </w:rPr>
        <w:t>.</w:t>
      </w:r>
      <w:r w:rsidR="0068007F">
        <w:rPr>
          <w:color w:val="000000"/>
          <w:sz w:val="28"/>
          <w:szCs w:val="28"/>
          <w:lang w:val="uk-UA"/>
        </w:rPr>
        <w:t xml:space="preserve"> І</w:t>
      </w:r>
      <w:r w:rsidR="00474675">
        <w:rPr>
          <w:color w:val="000000"/>
          <w:sz w:val="28"/>
          <w:szCs w:val="28"/>
          <w:lang w:val="uk-UA"/>
        </w:rPr>
        <w:t xml:space="preserve">.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E75" w:rsidRDefault="00864E75">
      <w:r>
        <w:separator/>
      </w:r>
    </w:p>
  </w:endnote>
  <w:endnote w:type="continuationSeparator" w:id="0">
    <w:p w:rsidR="00864E75" w:rsidRDefault="0086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E75" w:rsidRDefault="00864E75">
      <w:r>
        <w:separator/>
      </w:r>
    </w:p>
  </w:footnote>
  <w:footnote w:type="continuationSeparator" w:id="0">
    <w:p w:rsidR="00864E75" w:rsidRDefault="00864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864E75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F09"/>
    <w:rsid w:val="0000149A"/>
    <w:rsid w:val="0001797D"/>
    <w:rsid w:val="000355B6"/>
    <w:rsid w:val="00060E2F"/>
    <w:rsid w:val="00113F5A"/>
    <w:rsid w:val="001172A7"/>
    <w:rsid w:val="00125999"/>
    <w:rsid w:val="001373F8"/>
    <w:rsid w:val="001B3F00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4675"/>
    <w:rsid w:val="004B7A31"/>
    <w:rsid w:val="004C1447"/>
    <w:rsid w:val="004D6166"/>
    <w:rsid w:val="004E5716"/>
    <w:rsid w:val="005277BE"/>
    <w:rsid w:val="00571DC4"/>
    <w:rsid w:val="00596A11"/>
    <w:rsid w:val="005B2695"/>
    <w:rsid w:val="00614A3A"/>
    <w:rsid w:val="006266C1"/>
    <w:rsid w:val="00644A25"/>
    <w:rsid w:val="0068007F"/>
    <w:rsid w:val="006943B7"/>
    <w:rsid w:val="006C2550"/>
    <w:rsid w:val="006D7323"/>
    <w:rsid w:val="00725D13"/>
    <w:rsid w:val="00786C85"/>
    <w:rsid w:val="007A34EC"/>
    <w:rsid w:val="008321E8"/>
    <w:rsid w:val="008440DC"/>
    <w:rsid w:val="008457AD"/>
    <w:rsid w:val="00861784"/>
    <w:rsid w:val="00864E75"/>
    <w:rsid w:val="008765E6"/>
    <w:rsid w:val="008A1D3B"/>
    <w:rsid w:val="008B6770"/>
    <w:rsid w:val="008C644D"/>
    <w:rsid w:val="0092600D"/>
    <w:rsid w:val="00926161"/>
    <w:rsid w:val="00937EE8"/>
    <w:rsid w:val="00942688"/>
    <w:rsid w:val="00993258"/>
    <w:rsid w:val="0099731D"/>
    <w:rsid w:val="009B4E41"/>
    <w:rsid w:val="00A32CFA"/>
    <w:rsid w:val="00A34F0A"/>
    <w:rsid w:val="00A746A1"/>
    <w:rsid w:val="00AD1A42"/>
    <w:rsid w:val="00B21F5E"/>
    <w:rsid w:val="00B36965"/>
    <w:rsid w:val="00B477F2"/>
    <w:rsid w:val="00BB3FA7"/>
    <w:rsid w:val="00BC7C83"/>
    <w:rsid w:val="00C15D7D"/>
    <w:rsid w:val="00C4788B"/>
    <w:rsid w:val="00C860C3"/>
    <w:rsid w:val="00C90F1E"/>
    <w:rsid w:val="00C95805"/>
    <w:rsid w:val="00CA1F09"/>
    <w:rsid w:val="00CD006E"/>
    <w:rsid w:val="00D72C39"/>
    <w:rsid w:val="00D86A33"/>
    <w:rsid w:val="00DD297F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A5F36"/>
    <w:rsid w:val="00FB045F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4E74"/>
  <w15:docId w15:val="{45049451-73B8-44C3-88A4-3960E7600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8</cp:revision>
  <cp:lastPrinted>2021-04-07T10:17:00Z</cp:lastPrinted>
  <dcterms:created xsi:type="dcterms:W3CDTF">2021-06-15T09:24:00Z</dcterms:created>
  <dcterms:modified xsi:type="dcterms:W3CDTF">2021-06-25T12:37:00Z</dcterms:modified>
</cp:coreProperties>
</file>