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1E7" w:rsidRDefault="000C6872">
      <w:pPr>
        <w:pStyle w:val="tc2"/>
        <w:shd w:val="clear" w:color="auto" w:fill="FFFFFF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31800" cy="607060"/>
            <wp:effectExtent l="0" t="0" r="6350" b="254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1E7" w:rsidRDefault="000C6872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2A71E7" w:rsidRDefault="000C6872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32"/>
          <w:szCs w:val="24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t>ГОРОДОЦЬКА МІСЬКА РАДА</w:t>
      </w:r>
    </w:p>
    <w:p w:rsidR="002A71E7" w:rsidRDefault="000C6872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2A71E7" w:rsidRDefault="000C6872">
      <w:pPr>
        <w:pStyle w:val="6"/>
        <w:contextualSpacing/>
        <w:jc w:val="center"/>
        <w:rPr>
          <w:rFonts w:ascii="Times New Roman" w:hAnsi="Times New Roman"/>
          <w:b/>
          <w:i w:val="0"/>
          <w:color w:val="auto"/>
          <w:sz w:val="24"/>
          <w:lang w:val="uk-UA"/>
        </w:rPr>
      </w:pPr>
      <w:r>
        <w:rPr>
          <w:rFonts w:ascii="Times New Roman" w:hAnsi="Times New Roman"/>
          <w:b/>
          <w:i w:val="0"/>
          <w:color w:val="auto"/>
          <w:sz w:val="24"/>
          <w:lang w:val="uk-UA"/>
        </w:rPr>
        <w:t>ВИКОНАВЧИЙ  КОМІТЕТ</w:t>
      </w:r>
    </w:p>
    <w:p w:rsidR="002A71E7" w:rsidRDefault="002A71E7">
      <w:pPr>
        <w:rPr>
          <w:lang w:val="uk-UA"/>
        </w:rPr>
      </w:pPr>
    </w:p>
    <w:p w:rsidR="002A71E7" w:rsidRDefault="000C6872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РІШЕННЯ № </w:t>
      </w:r>
      <w:r w:rsidR="005130BD">
        <w:rPr>
          <w:b/>
          <w:sz w:val="36"/>
          <w:szCs w:val="36"/>
        </w:rPr>
        <w:t>163</w:t>
      </w:r>
    </w:p>
    <w:p w:rsidR="002A71E7" w:rsidRPr="005130BD" w:rsidRDefault="005130BD" w:rsidP="005130B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5130BD">
        <w:rPr>
          <w:b/>
          <w:szCs w:val="28"/>
        </w:rPr>
        <w:t xml:space="preserve">15 червня 2023 року </w:t>
      </w:r>
      <w:bookmarkStart w:id="0" w:name="_GoBack"/>
      <w:bookmarkEnd w:id="0"/>
    </w:p>
    <w:p w:rsidR="002A71E7" w:rsidRDefault="002A71E7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</w:p>
    <w:p w:rsidR="002A71E7" w:rsidRDefault="000C6872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Про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здійснення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повноважень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у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сфері</w:t>
      </w:r>
      <w:proofErr w:type="spellEnd"/>
    </w:p>
    <w:p w:rsidR="002A71E7" w:rsidRDefault="000C6872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державної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реєстрації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актів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цивільного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стану</w:t>
      </w:r>
    </w:p>
    <w:p w:rsidR="002A71E7" w:rsidRDefault="002A71E7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</w:p>
    <w:p w:rsidR="002A71E7" w:rsidRDefault="002A71E7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</w:p>
    <w:p w:rsidR="002A71E7" w:rsidRDefault="000C6872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Відповідно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підпункту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5 пункту «б»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частини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1 ст. 38 Закону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місцеве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»,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статті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4 та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частини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2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статті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6 Закону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стану»,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пунктів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3.2, 3.3, 3.6, 4.2.3, 4.3, 5.4, 5.5, 5.6 Порядку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ведення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обліку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звітності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бланків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стану, 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також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їх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зберігання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затвердженого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наказом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Міністерства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юстиції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Українивід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29.10.2012 року № 1578/5,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зареєстрованим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Міністерстві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юстиції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02.11.2012 року за № 1845/22157,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керуючись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статтею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26 Закону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місцеве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»,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виконавчий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комітет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ради,</w:t>
      </w:r>
    </w:p>
    <w:p w:rsidR="002A71E7" w:rsidRDefault="002A71E7">
      <w:pPr>
        <w:spacing w:after="0" w:line="240" w:lineRule="auto"/>
        <w:ind w:firstLine="567"/>
        <w:jc w:val="both"/>
        <w:rPr>
          <w:rFonts w:ascii="TimesNewRomanPS-BoldMT" w:eastAsia="Times New Roman" w:hAnsi="TimesNewRomanPS-BoldMT" w:cs="Times New Roman"/>
          <w:bCs/>
          <w:sz w:val="28"/>
          <w:szCs w:val="28"/>
          <w:lang w:val="ru-RU"/>
        </w:rPr>
      </w:pPr>
    </w:p>
    <w:p w:rsidR="002A71E7" w:rsidRDefault="000C6872">
      <w:pPr>
        <w:spacing w:after="0" w:line="240" w:lineRule="auto"/>
        <w:ind w:firstLine="567"/>
        <w:jc w:val="center"/>
        <w:rPr>
          <w:rFonts w:ascii="TimesNewRomanPS-BoldMT" w:eastAsia="Times New Roman" w:hAnsi="TimesNewRomanPS-BoldMT" w:cs="Times New Roman"/>
          <w:b/>
          <w:bCs/>
          <w:sz w:val="28"/>
          <w:szCs w:val="28"/>
          <w:lang w:val="ru-RU"/>
        </w:rPr>
      </w:pPr>
      <w:r>
        <w:rPr>
          <w:rFonts w:ascii="TimesNewRomanPS-BoldMT" w:eastAsia="Times New Roman" w:hAnsi="TimesNewRomanPS-BoldMT" w:cs="Times New Roman"/>
          <w:b/>
          <w:bCs/>
          <w:sz w:val="28"/>
          <w:szCs w:val="28"/>
          <w:lang w:val="ru-RU"/>
        </w:rPr>
        <w:t>ВИРІШИВ:</w:t>
      </w:r>
    </w:p>
    <w:p w:rsidR="002A71E7" w:rsidRDefault="002A71E7">
      <w:pPr>
        <w:spacing w:after="0" w:line="240" w:lineRule="auto"/>
        <w:rPr>
          <w:rFonts w:ascii="TimesNewRomanPS-BoldMT" w:eastAsia="Times New Roman" w:hAnsi="TimesNewRomanPS-BoldMT" w:cs="Times New Roman"/>
          <w:bCs/>
          <w:sz w:val="28"/>
          <w:szCs w:val="28"/>
          <w:lang w:val="ru-RU"/>
        </w:rPr>
      </w:pPr>
    </w:p>
    <w:p w:rsidR="002A71E7" w:rsidRDefault="000C6872">
      <w:pPr>
        <w:pStyle w:val="ac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Призначити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відповідальними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народження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фізичної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особи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визначення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її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походження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шлюбу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смерті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з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дотриманням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єдиної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нумерації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по видах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актових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записів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адміністратора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відділу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r>
        <w:rPr>
          <w:rFonts w:ascii="TimesNewRomanPSMT" w:eastAsia="Times New Roman" w:hAnsi="TimesNewRomanPSMT" w:cs="Times New Roman" w:hint="eastAsia"/>
          <w:sz w:val="28"/>
          <w:szCs w:val="28"/>
          <w:lang w:val="ru-RU"/>
        </w:rPr>
        <w:t>«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Центр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надання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послуг</w:t>
      </w:r>
      <w:proofErr w:type="spellEnd"/>
      <w:r>
        <w:rPr>
          <w:rFonts w:ascii="TimesNewRomanPSMT" w:eastAsia="Times New Roman" w:hAnsi="TimesNewRomanPSMT" w:cs="Times New Roman" w:hint="eastAsia"/>
          <w:sz w:val="28"/>
          <w:szCs w:val="28"/>
          <w:lang w:val="ru-RU"/>
        </w:rPr>
        <w:t>»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</w:t>
      </w:r>
      <w:r>
        <w:rPr>
          <w:rFonts w:ascii="TimesNewRomanPSMT" w:eastAsia="Times New Roman" w:hAnsi="TimesNewRomanPSMT" w:cs="Times New Roman"/>
          <w:sz w:val="28"/>
          <w:szCs w:val="28"/>
          <w:lang w:val="uk-UA"/>
        </w:rPr>
        <w:t>Боднар Наталію Василівну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старост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згідно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додатку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.</w:t>
      </w:r>
    </w:p>
    <w:p w:rsidR="002A71E7" w:rsidRPr="00D52B7D" w:rsidRDefault="000C6872">
      <w:pPr>
        <w:spacing w:after="0" w:line="240" w:lineRule="auto"/>
        <w:ind w:firstLine="567"/>
        <w:jc w:val="both"/>
        <w:rPr>
          <w:lang w:val="uk-UA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2.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ab/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Призначити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адміністратора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відділу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r>
        <w:rPr>
          <w:rFonts w:ascii="TimesNewRomanPSMT" w:eastAsia="Times New Roman" w:hAnsi="TimesNewRomanPSMT" w:cs="Times New Roman" w:hint="eastAsia"/>
          <w:sz w:val="28"/>
          <w:szCs w:val="28"/>
          <w:lang w:val="ru-RU"/>
        </w:rPr>
        <w:t>«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Центр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надання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послуг</w:t>
      </w:r>
      <w:proofErr w:type="spellEnd"/>
      <w:r>
        <w:rPr>
          <w:rFonts w:ascii="TimesNewRomanPSMT" w:eastAsia="Times New Roman" w:hAnsi="TimesNewRomanPSMT" w:cs="Times New Roman" w:hint="eastAsia"/>
          <w:sz w:val="28"/>
          <w:szCs w:val="28"/>
          <w:lang w:val="ru-RU"/>
        </w:rPr>
        <w:t>»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</w:t>
      </w:r>
      <w:r>
        <w:rPr>
          <w:rFonts w:ascii="TimesNewRomanPSMT" w:eastAsia="Times New Roman" w:hAnsi="TimesNewRomanPSMT" w:cs="Times New Roman"/>
          <w:sz w:val="28"/>
          <w:szCs w:val="28"/>
          <w:lang w:val="uk-UA"/>
        </w:rPr>
        <w:t>Боднар Наталію Василівну</w:t>
      </w:r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відповідальною за облік, звітність та зберігання бланків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свідоцтв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про державну реєстрацію актів цивільного стану, прийняття від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старост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Городоцької міської ради звітів за встановленими формами та подання у встановлені законодавством порядку та строки до Городоцького відділу державної реєстрації актів цивільного стану у Львівському районі Львівської області Західного міжрегіонального управління Міністерства юстиції</w:t>
      </w:r>
      <w:r w:rsidRPr="00D52B7D">
        <w:rPr>
          <w:rFonts w:ascii="TimesNewRomanPSMT" w:eastAsia="Times New Roman" w:hAnsi="TimesNewRomanPSMT" w:cs="Times New Roman"/>
          <w:color w:val="FF0000"/>
          <w:sz w:val="28"/>
          <w:szCs w:val="28"/>
          <w:lang w:val="uk-UA"/>
        </w:rPr>
        <w:t xml:space="preserve"> </w:t>
      </w:r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звітів та відповідної інформації про державну реєстрацію актів цивільного стану та використання бланків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свідоцтв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про державну реєстрацію </w:t>
      </w:r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lastRenderedPageBreak/>
        <w:t>актів</w:t>
      </w:r>
      <w:r w:rsid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</w:t>
      </w:r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цивільного стану, а також за здійснення організаційного і методичного забезпечення та координацію діяльності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старост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для населених пунктів, які ввійшли до складу Городоцької міської ради, з питань державної реєстрації актів цивільного стану, забезпечення їх бланками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свідоцтв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про державну реєстрацію актів цивільного стану та іншою документацією, необхідною для проведення державної реєстрації актів цивільного стану. </w:t>
      </w:r>
    </w:p>
    <w:p w:rsidR="002A71E7" w:rsidRPr="00D52B7D" w:rsidRDefault="000C6872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uk-UA"/>
        </w:rPr>
      </w:pPr>
      <w:r w:rsidRPr="00D52B7D">
        <w:rPr>
          <w:rFonts w:ascii="TimesNewRomanPSMT" w:eastAsia="Times New Roman" w:hAnsi="TimesNewRomanPSMT" w:cs="Times New Roman"/>
          <w:color w:val="000000"/>
          <w:sz w:val="28"/>
          <w:szCs w:val="28"/>
          <w:lang w:val="uk-UA"/>
        </w:rPr>
        <w:t xml:space="preserve">3. </w:t>
      </w:r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На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старост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uk-UA"/>
        </w:rPr>
        <w:t>старостинських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округів </w:t>
      </w:r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Городоцької міської ради в межах повноважень, визначених пунктом 1 цього рішення, та у порядку, визначеному пунктом 2 цього рішення, покласти відповідальність за отримання, зберігання, використання бланків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свідоцтв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про державну реєстрацію актів цивільного стану та подання звітності про використання бланків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свідоцтв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про державну реєстрацію актів цивільного стану. </w:t>
      </w:r>
    </w:p>
    <w:p w:rsidR="002A71E7" w:rsidRPr="005130BD" w:rsidRDefault="000C6872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uk-UA"/>
        </w:rPr>
      </w:pPr>
      <w:r>
        <w:rPr>
          <w:rFonts w:ascii="TimesNewRomanPSMT" w:eastAsia="Times New Roman" w:hAnsi="TimesNewRomanPSMT" w:cs="Times New Roman"/>
          <w:sz w:val="28"/>
          <w:szCs w:val="28"/>
          <w:lang w:val="uk-UA"/>
        </w:rPr>
        <w:t>4</w:t>
      </w:r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. На час тимчасової відсутності (хвороба, відпустка та інше)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старост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відповідальних за виконання повноважень щодо державної реєстрації актів цивільного стану в населених пунктах Городоцької територіальної громади та за отримання, зберігання, використання та подання звітності про використання бланків </w:t>
      </w:r>
      <w:proofErr w:type="spellStart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>свідоцтв</w:t>
      </w:r>
      <w:proofErr w:type="spellEnd"/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про державну реєстрацію актів</w:t>
      </w:r>
      <w:r w:rsidR="001258E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 </w:t>
      </w:r>
      <w:r w:rsidRPr="00D52B7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цивільного стану визначених пунктом 1 цього рішення, покладається на </w:t>
      </w:r>
      <w:r w:rsidRPr="00D52B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адміністратора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Боднар Наталію Василівну</w:t>
      </w:r>
      <w:r w:rsidRPr="005130BD"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. </w:t>
      </w:r>
    </w:p>
    <w:p w:rsidR="002A71E7" w:rsidRDefault="000C6872">
      <w:pPr>
        <w:spacing w:after="0" w:line="240" w:lineRule="auto"/>
        <w:ind w:firstLine="567"/>
        <w:jc w:val="both"/>
        <w:rPr>
          <w:lang w:val="uk-UA"/>
        </w:rPr>
      </w:pPr>
      <w:r>
        <w:rPr>
          <w:rFonts w:ascii="TimesNewRomanPSMT" w:eastAsia="Times New Roman" w:hAnsi="TimesNewRomanPSMT" w:cs="Times New Roman"/>
          <w:sz w:val="28"/>
          <w:szCs w:val="28"/>
          <w:lang w:val="uk-UA"/>
        </w:rPr>
        <w:t>5</w:t>
      </w:r>
      <w:r w:rsidRPr="005130BD">
        <w:rPr>
          <w:rFonts w:ascii="TimesNewRomanPSMT" w:eastAsia="Times New Roman" w:hAnsi="TimesNewRomanPSMT" w:cs="Times New Roman"/>
          <w:sz w:val="28"/>
          <w:szCs w:val="28"/>
          <w:lang w:val="uk-UA"/>
        </w:rPr>
        <w:t>. У зв</w:t>
      </w:r>
      <w:r w:rsidRPr="005130BD">
        <w:rPr>
          <w:rFonts w:ascii="TimesNewRomanPSMT" w:eastAsia="Times New Roman" w:hAnsi="TimesNewRomanPSMT" w:cs="Times New Roman" w:hint="eastAsia"/>
          <w:sz w:val="28"/>
          <w:szCs w:val="28"/>
          <w:lang w:val="uk-UA"/>
        </w:rPr>
        <w:t>’</w:t>
      </w:r>
      <w:r>
        <w:rPr>
          <w:rFonts w:ascii="TimesNewRomanPSMT" w:eastAsia="Times New Roman" w:hAnsi="TimesNewRomanPSMT" w:cs="Times New Roman"/>
          <w:sz w:val="28"/>
          <w:szCs w:val="28"/>
          <w:lang w:val="uk-UA"/>
        </w:rPr>
        <w:t xml:space="preserve">язку з кадровими змінами та внесенням змін до структури виконавчих органів ради вважати таким, що втратило чинність рішення виконавчого комітету Городоцької міської ради №129 від 18 квітня 2021 року.  </w:t>
      </w:r>
    </w:p>
    <w:p w:rsidR="002A71E7" w:rsidRDefault="000C6872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6. Контроль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виконанням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керуючого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справами 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виконавчого</w:t>
      </w:r>
      <w:proofErr w:type="spellEnd"/>
      <w:proofErr w:type="gram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Б.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Степаняка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.</w:t>
      </w:r>
    </w:p>
    <w:p w:rsidR="002A71E7" w:rsidRDefault="002A71E7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4F81BD"/>
          <w:sz w:val="28"/>
          <w:szCs w:val="28"/>
          <w:lang w:val="ru-RU"/>
        </w:rPr>
      </w:pPr>
    </w:p>
    <w:p w:rsidR="002A71E7" w:rsidRDefault="002A71E7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4F81BD"/>
          <w:sz w:val="28"/>
          <w:szCs w:val="28"/>
          <w:lang w:val="ru-RU"/>
        </w:rPr>
      </w:pPr>
    </w:p>
    <w:p w:rsidR="002A71E7" w:rsidRDefault="000C6872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голова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Ременяк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В.В.</w:t>
      </w: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A71E7" w:rsidRDefault="000C6872">
      <w:pPr>
        <w:pStyle w:val="ac"/>
        <w:ind w:left="2160" w:firstLine="720"/>
        <w:jc w:val="center"/>
        <w:rPr>
          <w:lang w:val="ru-RU"/>
        </w:rPr>
      </w:pP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lastRenderedPageBreak/>
        <w:t>Додаток</w:t>
      </w:r>
      <w:proofErr w:type="spellEnd"/>
    </w:p>
    <w:p w:rsidR="002A71E7" w:rsidRDefault="000C6872">
      <w:pPr>
        <w:pStyle w:val="ac"/>
        <w:jc w:val="right"/>
        <w:rPr>
          <w:rStyle w:val="fontstyle31"/>
          <w:i w:val="0"/>
          <w:sz w:val="28"/>
          <w:szCs w:val="28"/>
          <w:lang w:val="ru-RU"/>
        </w:rPr>
      </w:pP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до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рішення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комітету</w:t>
      </w:r>
      <w:proofErr w:type="spellEnd"/>
    </w:p>
    <w:p w:rsidR="002A71E7" w:rsidRDefault="000C6872">
      <w:pPr>
        <w:pStyle w:val="ac"/>
        <w:ind w:left="4320" w:firstLine="720"/>
        <w:jc w:val="center"/>
        <w:rPr>
          <w:rStyle w:val="fontstyle31"/>
          <w:i w:val="0"/>
          <w:sz w:val="28"/>
          <w:szCs w:val="28"/>
          <w:lang w:val="ru-RU"/>
        </w:rPr>
      </w:pP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Городоцької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ради</w:t>
      </w:r>
    </w:p>
    <w:p w:rsidR="002A71E7" w:rsidRDefault="000C6872">
      <w:pPr>
        <w:pStyle w:val="ac"/>
        <w:ind w:left="5760"/>
        <w:rPr>
          <w:rStyle w:val="fontstyle31"/>
          <w:i w:val="0"/>
          <w:color w:val="auto"/>
          <w:lang w:val="ru-RU"/>
        </w:rPr>
      </w:pP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 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від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rFonts w:ascii="Times New Roman" w:hAnsi="Times New Roman"/>
          <w:i w:val="0"/>
          <w:color w:val="auto"/>
          <w:sz w:val="28"/>
          <w:szCs w:val="28"/>
          <w:lang w:val="ru-RU"/>
        </w:rPr>
        <w:t>«</w:t>
      </w:r>
      <w:r>
        <w:rPr>
          <w:rStyle w:val="fontstyle31"/>
          <w:rFonts w:ascii="Times New Roman" w:hAnsi="Times New Roman"/>
          <w:i w:val="0"/>
          <w:color w:val="auto"/>
          <w:sz w:val="28"/>
          <w:szCs w:val="28"/>
          <w:lang w:val="uk-UA"/>
        </w:rPr>
        <w:t xml:space="preserve">  </w:t>
      </w:r>
      <w:proofErr w:type="gramEnd"/>
      <w:r>
        <w:rPr>
          <w:rStyle w:val="fontstyle31"/>
          <w:rFonts w:ascii="Times New Roman" w:hAnsi="Times New Roman"/>
          <w:i w:val="0"/>
          <w:color w:val="auto"/>
          <w:sz w:val="28"/>
          <w:szCs w:val="28"/>
          <w:lang w:val="uk-UA"/>
        </w:rPr>
        <w:t xml:space="preserve"> </w:t>
      </w:r>
      <w:r>
        <w:rPr>
          <w:rStyle w:val="fontstyle31"/>
          <w:rFonts w:ascii="Times New Roman" w:hAnsi="Times New Roman"/>
          <w:i w:val="0"/>
          <w:color w:val="auto"/>
          <w:sz w:val="28"/>
          <w:szCs w:val="28"/>
          <w:lang w:val="ru-RU"/>
        </w:rPr>
        <w:t xml:space="preserve">» </w:t>
      </w:r>
      <w:r>
        <w:rPr>
          <w:rStyle w:val="fontstyle31"/>
          <w:rFonts w:ascii="Times New Roman" w:hAnsi="Times New Roman"/>
          <w:i w:val="0"/>
          <w:color w:val="auto"/>
          <w:sz w:val="28"/>
          <w:szCs w:val="28"/>
          <w:lang w:val="uk-UA"/>
        </w:rPr>
        <w:t xml:space="preserve">              </w:t>
      </w:r>
      <w:r>
        <w:rPr>
          <w:rStyle w:val="fontstyle31"/>
          <w:rFonts w:ascii="Times New Roman" w:hAnsi="Times New Roman"/>
          <w:i w:val="0"/>
          <w:color w:val="auto"/>
          <w:sz w:val="28"/>
          <w:szCs w:val="28"/>
          <w:lang w:val="ru-RU"/>
        </w:rPr>
        <w:t xml:space="preserve"> 202</w:t>
      </w:r>
      <w:r>
        <w:rPr>
          <w:rStyle w:val="fontstyle31"/>
          <w:rFonts w:ascii="Times New Roman" w:hAnsi="Times New Roman"/>
          <w:i w:val="0"/>
          <w:color w:val="auto"/>
          <w:sz w:val="28"/>
          <w:szCs w:val="28"/>
          <w:lang w:val="uk-UA"/>
        </w:rPr>
        <w:t>3</w:t>
      </w:r>
      <w:r>
        <w:rPr>
          <w:rStyle w:val="fontstyle31"/>
          <w:rFonts w:ascii="Times New Roman" w:hAnsi="Times New Roman"/>
          <w:i w:val="0"/>
          <w:color w:val="auto"/>
          <w:sz w:val="28"/>
          <w:szCs w:val="28"/>
          <w:lang w:val="ru-RU"/>
        </w:rPr>
        <w:t xml:space="preserve"> р. №___</w:t>
      </w:r>
    </w:p>
    <w:p w:rsidR="002A71E7" w:rsidRDefault="002A71E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2A71E7" w:rsidRDefault="002A71E7">
      <w:pPr>
        <w:spacing w:after="0" w:line="240" w:lineRule="auto"/>
        <w:jc w:val="both"/>
        <w:rPr>
          <w:lang w:val="ru-RU"/>
        </w:rPr>
      </w:pPr>
    </w:p>
    <w:p w:rsidR="002A71E7" w:rsidRDefault="002A71E7">
      <w:pPr>
        <w:spacing w:after="0" w:line="240" w:lineRule="auto"/>
        <w:jc w:val="both"/>
        <w:rPr>
          <w:lang w:val="ru-RU"/>
        </w:rPr>
      </w:pPr>
    </w:p>
    <w:p w:rsidR="002A71E7" w:rsidRDefault="000C6872">
      <w:pPr>
        <w:spacing w:after="0" w:line="240" w:lineRule="auto"/>
        <w:jc w:val="center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Відповідальні</w:t>
      </w:r>
      <w:proofErr w:type="spellEnd"/>
    </w:p>
    <w:p w:rsidR="002A71E7" w:rsidRDefault="000C6872">
      <w:pPr>
        <w:spacing w:after="0" w:line="240" w:lineRule="auto"/>
        <w:jc w:val="center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проведення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народження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фізичної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особи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її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походження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шлюбу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смерті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з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дотриманням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єдиної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нумерації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по видах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актових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записів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</w:t>
      </w:r>
    </w:p>
    <w:p w:rsidR="002A71E7" w:rsidRDefault="002A71E7">
      <w:pPr>
        <w:spacing w:after="0" w:line="240" w:lineRule="auto"/>
        <w:jc w:val="center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</w:p>
    <w:tbl>
      <w:tblPr>
        <w:tblStyle w:val="aa"/>
        <w:tblW w:w="10065" w:type="dxa"/>
        <w:tblInd w:w="-19" w:type="dxa"/>
        <w:tblLook w:val="04A0" w:firstRow="1" w:lastRow="0" w:firstColumn="1" w:lastColumn="0" w:noHBand="0" w:noVBand="1"/>
      </w:tblPr>
      <w:tblGrid>
        <w:gridCol w:w="3029"/>
        <w:gridCol w:w="3430"/>
        <w:gridCol w:w="3606"/>
      </w:tblGrid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 по-батькові відповідальної особи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Посада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відповідальної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особи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Населені пункти міської ради закріплені за відповідальною особою</w:t>
            </w:r>
          </w:p>
        </w:tc>
      </w:tr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Островський </w:t>
            </w:r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Андрій Олексійович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Бартатівського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Бартатів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Воля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Бартатівська</w:t>
            </w:r>
            <w:proofErr w:type="spellEnd"/>
          </w:p>
        </w:tc>
      </w:tr>
      <w:tr w:rsidR="002A71E7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Селедець</w:t>
            </w:r>
            <w:proofErr w:type="spellEnd"/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Галина Богданівна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Братковицького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Братковичі</w:t>
            </w:r>
            <w:proofErr w:type="spellEnd"/>
          </w:p>
        </w:tc>
      </w:tr>
      <w:tr w:rsidR="002A71E7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Дорош Ігор Ярославович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В.о. старости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Галичанівського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Галичани, с. Дроздовичі</w:t>
            </w:r>
          </w:p>
        </w:tc>
      </w:tr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Легедза</w:t>
            </w:r>
            <w:proofErr w:type="spellEnd"/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Мар’ян Богданович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Градівського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Градівка,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Дубаневичі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Шоломиничі</w:t>
            </w:r>
            <w:proofErr w:type="spellEnd"/>
          </w:p>
        </w:tc>
      </w:tr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Мілян</w:t>
            </w:r>
            <w:proofErr w:type="spellEnd"/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 Іванович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Добрянського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Добряни, с. Бар, с. Милятин,               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Підмогилка</w:t>
            </w:r>
            <w:proofErr w:type="spellEnd"/>
          </w:p>
        </w:tc>
      </w:tr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Ікава</w:t>
            </w:r>
            <w:proofErr w:type="spellEnd"/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Мар’яна Іванівна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Долинянського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Долиняни,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Вовчухи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Годвишня</w:t>
            </w:r>
            <w:proofErr w:type="spellEnd"/>
          </w:p>
        </w:tc>
      </w:tr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Мацько Юлія Степанівна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Керницького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 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Мавковичі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Артищів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с. Велика Калинка, с. Любовичі</w:t>
            </w:r>
          </w:p>
        </w:tc>
      </w:tr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Варениця </w:t>
            </w:r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Ольга Михайлівна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Мильчицького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Мильчиці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Зелений Гай,                      с. Побережне,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Путятичі</w:t>
            </w:r>
            <w:proofErr w:type="spellEnd"/>
          </w:p>
        </w:tc>
      </w:tr>
      <w:tr w:rsidR="002A71E7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Козак </w:t>
            </w:r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Ігор Орестович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Мшанського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 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Мшана</w:t>
            </w:r>
            <w:proofErr w:type="spellEnd"/>
          </w:p>
        </w:tc>
      </w:tr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Виздрик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Ігор Степанович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Заверешицького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Заверешиця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Зушиці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с. Залужжя</w:t>
            </w:r>
          </w:p>
        </w:tc>
      </w:tr>
      <w:tr w:rsidR="002A71E7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Цапок </w:t>
            </w:r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 Михайлович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Речичанськогостаростинського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Речичани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Лісновичі</w:t>
            </w:r>
            <w:proofErr w:type="spellEnd"/>
          </w:p>
        </w:tc>
      </w:tr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Гурин</w:t>
            </w:r>
            <w:proofErr w:type="spellEnd"/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 Ярославович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Родатицького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Родатичі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Тучапи,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Молошки</w:t>
            </w:r>
            <w:proofErr w:type="spellEnd"/>
          </w:p>
        </w:tc>
      </w:tr>
      <w:tr w:rsidR="002A71E7" w:rsidRPr="005130BD">
        <w:tc>
          <w:tcPr>
            <w:tcW w:w="322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Живчин</w:t>
            </w:r>
            <w:proofErr w:type="spellEnd"/>
          </w:p>
          <w:p w:rsidR="002A71E7" w:rsidRDefault="000C6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 Йосипович</w:t>
            </w:r>
          </w:p>
        </w:tc>
        <w:tc>
          <w:tcPr>
            <w:tcW w:w="2943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Угрівського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 w:rsidR="002A71E7" w:rsidRDefault="000C6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Угри,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Стоділки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Черлянське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Передмістя,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Черляни</w:t>
            </w:r>
            <w:proofErr w:type="spellEnd"/>
          </w:p>
        </w:tc>
      </w:tr>
    </w:tbl>
    <w:p w:rsidR="002A71E7" w:rsidRDefault="002A71E7">
      <w:pPr>
        <w:spacing w:after="0" w:line="240" w:lineRule="auto"/>
        <w:jc w:val="both"/>
        <w:rPr>
          <w:lang w:val="ru-RU"/>
        </w:rPr>
      </w:pPr>
    </w:p>
    <w:p w:rsidR="002A71E7" w:rsidRDefault="002A71E7">
      <w:pPr>
        <w:spacing w:after="0" w:line="240" w:lineRule="auto"/>
        <w:jc w:val="both"/>
        <w:rPr>
          <w:lang w:val="ru-RU"/>
        </w:rPr>
      </w:pPr>
    </w:p>
    <w:p w:rsidR="002A71E7" w:rsidRDefault="002A71E7">
      <w:pPr>
        <w:spacing w:after="0" w:line="240" w:lineRule="auto"/>
        <w:jc w:val="both"/>
        <w:rPr>
          <w:lang w:val="ru-RU"/>
        </w:rPr>
      </w:pPr>
    </w:p>
    <w:p w:rsidR="002A71E7" w:rsidRDefault="002A71E7">
      <w:pPr>
        <w:spacing w:after="0" w:line="240" w:lineRule="auto"/>
        <w:jc w:val="both"/>
        <w:rPr>
          <w:lang w:val="ru-RU"/>
        </w:rPr>
      </w:pPr>
    </w:p>
    <w:p w:rsidR="002A71E7" w:rsidRDefault="000C6872">
      <w:pPr>
        <w:pStyle w:val="ac"/>
        <w:ind w:left="0" w:firstLine="720"/>
        <w:jc w:val="both"/>
        <w:rPr>
          <w:rStyle w:val="fontstyle31"/>
          <w:b/>
          <w:bCs/>
          <w:i w:val="0"/>
          <w:sz w:val="28"/>
          <w:szCs w:val="28"/>
          <w:lang w:val="uk-UA"/>
        </w:rPr>
      </w:pPr>
      <w:proofErr w:type="spellStart"/>
      <w:r>
        <w:rPr>
          <w:rStyle w:val="fontstyle31"/>
          <w:rFonts w:ascii="Times New Roman" w:hAnsi="Times New Roman"/>
          <w:b/>
          <w:bCs/>
          <w:i w:val="0"/>
          <w:sz w:val="28"/>
          <w:szCs w:val="28"/>
          <w:lang w:val="ru-RU"/>
        </w:rPr>
        <w:t>Керуючий</w:t>
      </w:r>
      <w:proofErr w:type="spellEnd"/>
      <w:r>
        <w:rPr>
          <w:rStyle w:val="fontstyle31"/>
          <w:rFonts w:ascii="Times New Roman" w:hAnsi="Times New Roman"/>
          <w:b/>
          <w:bCs/>
          <w:i w:val="0"/>
          <w:sz w:val="28"/>
          <w:szCs w:val="28"/>
          <w:lang w:val="ru-RU"/>
        </w:rPr>
        <w:t xml:space="preserve"> справами</w:t>
      </w:r>
      <w:r>
        <w:rPr>
          <w:rStyle w:val="fontstyle31"/>
          <w:rFonts w:ascii="Times New Roman" w:hAnsi="Times New Roman"/>
          <w:b/>
          <w:bCs/>
          <w:i w:val="0"/>
          <w:sz w:val="28"/>
          <w:szCs w:val="28"/>
          <w:lang w:val="uk-UA"/>
        </w:rPr>
        <w:t xml:space="preserve"> виконкому</w:t>
      </w:r>
      <w:r>
        <w:rPr>
          <w:rStyle w:val="fontstyle31"/>
          <w:rFonts w:ascii="Times New Roman" w:hAnsi="Times New Roman"/>
          <w:b/>
          <w:bCs/>
          <w:i w:val="0"/>
          <w:sz w:val="28"/>
          <w:szCs w:val="28"/>
          <w:lang w:val="ru-RU"/>
        </w:rPr>
        <w:t xml:space="preserve">                                              </w:t>
      </w:r>
      <w:proofErr w:type="spellStart"/>
      <w:r>
        <w:rPr>
          <w:rStyle w:val="fontstyle31"/>
          <w:rFonts w:ascii="Times New Roman" w:hAnsi="Times New Roman"/>
          <w:b/>
          <w:bCs/>
          <w:i w:val="0"/>
          <w:sz w:val="28"/>
          <w:szCs w:val="28"/>
          <w:lang w:val="ru-RU"/>
        </w:rPr>
        <w:t>Степаняк</w:t>
      </w:r>
      <w:proofErr w:type="spellEnd"/>
      <w:r>
        <w:rPr>
          <w:rStyle w:val="fontstyle31"/>
          <w:rFonts w:ascii="Times New Roman" w:hAnsi="Times New Roman"/>
          <w:b/>
          <w:bCs/>
          <w:i w:val="0"/>
          <w:sz w:val="28"/>
          <w:szCs w:val="28"/>
          <w:lang w:val="uk-UA"/>
        </w:rPr>
        <w:t xml:space="preserve"> Б.І.</w:t>
      </w: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2A71E7" w:rsidRDefault="002A71E7">
      <w:pPr>
        <w:pStyle w:val="ac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sectPr w:rsidR="002A71E7">
      <w:pgSz w:w="12240" w:h="15840"/>
      <w:pgMar w:top="1135" w:right="846" w:bottom="783" w:left="1428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979" w:rsidRDefault="00861979">
      <w:pPr>
        <w:spacing w:line="240" w:lineRule="auto"/>
      </w:pPr>
      <w:r>
        <w:separator/>
      </w:r>
    </w:p>
  </w:endnote>
  <w:endnote w:type="continuationSeparator" w:id="0">
    <w:p w:rsidR="00861979" w:rsidRDefault="008619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Times New Roman"/>
    <w:charset w:val="CC"/>
    <w:family w:val="roman"/>
    <w:pitch w:val="default"/>
  </w:font>
  <w:font w:name="Calibri-Italic">
    <w:altName w:val="Times New Roman"/>
    <w:charset w:val="CC"/>
    <w:family w:val="roman"/>
    <w:pitch w:val="default"/>
  </w:font>
  <w:font w:name="TimesNewRomanPSMT">
    <w:altName w:val="Times New Roman"/>
    <w:charset w:val="CC"/>
    <w:family w:val="roman"/>
    <w:pitch w:val="default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-Bold">
    <w:altName w:val="Times New Roman"/>
    <w:charset w:val="CC"/>
    <w:family w:val="roman"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979" w:rsidRDefault="00861979">
      <w:pPr>
        <w:spacing w:after="0"/>
      </w:pPr>
      <w:r>
        <w:separator/>
      </w:r>
    </w:p>
  </w:footnote>
  <w:footnote w:type="continuationSeparator" w:id="0">
    <w:p w:rsidR="00861979" w:rsidRDefault="008619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12F60"/>
    <w:multiLevelType w:val="multilevel"/>
    <w:tmpl w:val="2E912F60"/>
    <w:lvl w:ilvl="0">
      <w:start w:val="1"/>
      <w:numFmt w:val="decimal"/>
      <w:lvlText w:val="%1."/>
      <w:lvlJc w:val="left"/>
      <w:pPr>
        <w:ind w:left="972" w:hanging="40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DD7"/>
    <w:rsid w:val="00013A60"/>
    <w:rsid w:val="000C6872"/>
    <w:rsid w:val="001258ED"/>
    <w:rsid w:val="00254986"/>
    <w:rsid w:val="002A71E7"/>
    <w:rsid w:val="00471626"/>
    <w:rsid w:val="00475120"/>
    <w:rsid w:val="005130BD"/>
    <w:rsid w:val="00573F9F"/>
    <w:rsid w:val="005C2DD7"/>
    <w:rsid w:val="005C32D3"/>
    <w:rsid w:val="00724F7F"/>
    <w:rsid w:val="00861979"/>
    <w:rsid w:val="008C14FD"/>
    <w:rsid w:val="008E69B4"/>
    <w:rsid w:val="00A5586A"/>
    <w:rsid w:val="00A85A1B"/>
    <w:rsid w:val="00B13D09"/>
    <w:rsid w:val="00B65B44"/>
    <w:rsid w:val="00D3255E"/>
    <w:rsid w:val="00D52B7D"/>
    <w:rsid w:val="00E91D4D"/>
    <w:rsid w:val="00EC5AEC"/>
    <w:rsid w:val="0C171D06"/>
    <w:rsid w:val="30805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A23FC"/>
  <w15:docId w15:val="{AE66B2E9-9383-4098-987A-DB9DD4A4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ody Text"/>
    <w:basedOn w:val="a"/>
    <w:qFormat/>
    <w:pPr>
      <w:spacing w:after="140" w:line="276" w:lineRule="auto"/>
    </w:pPr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next w:val="1"/>
    <w:qFormat/>
    <w:pPr>
      <w:suppressLineNumbers/>
    </w:pPr>
    <w:rPr>
      <w:rFonts w:cs="Arial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9">
    <w:name w:val="List"/>
    <w:basedOn w:val="a6"/>
    <w:qFormat/>
    <w:rPr>
      <w:rFonts w:cs="Arial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fontstyle01">
    <w:name w:val="fontstyle01"/>
    <w:basedOn w:val="a0"/>
    <w:qFormat/>
    <w:rPr>
      <w:rFonts w:ascii="TimesNewRomanPS-BoldMT" w:hAnsi="TimesNewRomanPS-BoldMT"/>
      <w:b/>
      <w:bCs/>
      <w:color w:val="000000"/>
      <w:sz w:val="24"/>
      <w:szCs w:val="24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24"/>
      <w:szCs w:val="24"/>
    </w:rPr>
  </w:style>
  <w:style w:type="character" w:customStyle="1" w:styleId="fontstyle31">
    <w:name w:val="fontstyle31"/>
    <w:basedOn w:val="a0"/>
    <w:qFormat/>
    <w:rPr>
      <w:rFonts w:ascii="Calibri-Italic" w:hAnsi="Calibri-Italic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qFormat/>
    <w:rPr>
      <w:rFonts w:ascii="TimesNewRomanPSMT" w:hAnsi="TimesNewRomanPSMT"/>
      <w:color w:val="000000"/>
      <w:sz w:val="22"/>
      <w:szCs w:val="22"/>
    </w:rPr>
  </w:style>
  <w:style w:type="character" w:customStyle="1" w:styleId="fontstyle51">
    <w:name w:val="fontstyle51"/>
    <w:basedOn w:val="a0"/>
    <w:qFormat/>
    <w:rPr>
      <w:rFonts w:ascii="TimesNewRomanPS-BoldMT" w:hAnsi="TimesNewRomanPS-BoldMT"/>
      <w:b/>
      <w:bCs/>
      <w:color w:val="4F81BD"/>
      <w:sz w:val="32"/>
      <w:szCs w:val="32"/>
    </w:rPr>
  </w:style>
  <w:style w:type="character" w:customStyle="1" w:styleId="fontstyle61">
    <w:name w:val="fontstyle61"/>
    <w:basedOn w:val="a0"/>
    <w:qFormat/>
    <w:rPr>
      <w:rFonts w:ascii="Helvetica" w:hAnsi="Helvetica"/>
      <w:color w:val="000000"/>
      <w:sz w:val="30"/>
      <w:szCs w:val="30"/>
    </w:rPr>
  </w:style>
  <w:style w:type="paragraph" w:customStyle="1" w:styleId="msonormal0">
    <w:name w:val="msonormal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able">
    <w:name w:val="normaltable"/>
    <w:basedOn w:val="a"/>
    <w:qFormat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qFormat/>
    <w:pPr>
      <w:spacing w:beforeAutospacing="1" w:afterAutospacing="1" w:line="240" w:lineRule="auto"/>
    </w:pPr>
    <w:rPr>
      <w:rFonts w:ascii="Calibri-Bold" w:eastAsia="Times New Roman" w:hAnsi="Calibri-Bold" w:cs="Times New Roman"/>
      <w:b/>
      <w:bCs/>
      <w:color w:val="000000"/>
      <w:sz w:val="24"/>
      <w:szCs w:val="24"/>
    </w:rPr>
  </w:style>
  <w:style w:type="paragraph" w:customStyle="1" w:styleId="fontstyle1">
    <w:name w:val="fontstyle1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qFormat/>
    <w:pPr>
      <w:spacing w:beforeAutospacing="1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fontstyle3">
    <w:name w:val="fontstyle3"/>
    <w:basedOn w:val="a"/>
    <w:qFormat/>
    <w:pPr>
      <w:spacing w:beforeAutospacing="1" w:afterAutospacing="1" w:line="240" w:lineRule="auto"/>
    </w:pPr>
    <w:rPr>
      <w:rFonts w:ascii="Calibri-Italic" w:eastAsia="Times New Roman" w:hAnsi="Calibri-Italic" w:cs="Times New Roman"/>
      <w:i/>
      <w:iCs/>
      <w:color w:val="000000"/>
      <w:sz w:val="24"/>
      <w:szCs w:val="24"/>
    </w:rPr>
  </w:style>
  <w:style w:type="paragraph" w:customStyle="1" w:styleId="fontstyle4">
    <w:name w:val="fontstyle4"/>
    <w:basedOn w:val="a"/>
    <w:qFormat/>
    <w:pPr>
      <w:spacing w:beforeAutospacing="1" w:afterAutospacing="1" w:line="240" w:lineRule="auto"/>
    </w:pPr>
    <w:rPr>
      <w:rFonts w:ascii="TimesNewRomanPSMT" w:eastAsia="Times New Roman" w:hAnsi="TimesNewRomanPSMT" w:cs="Times New Roman"/>
      <w:color w:val="000000"/>
    </w:rPr>
  </w:style>
  <w:style w:type="paragraph" w:customStyle="1" w:styleId="fontstyle5">
    <w:name w:val="fontstyle5"/>
    <w:basedOn w:val="a"/>
    <w:qFormat/>
    <w:pPr>
      <w:spacing w:beforeAutospacing="1" w:afterAutospacing="1" w:line="240" w:lineRule="auto"/>
    </w:pPr>
    <w:rPr>
      <w:rFonts w:ascii="TimesNewRomanPS-BoldMT" w:eastAsia="Times New Roman" w:hAnsi="TimesNewRomanPS-BoldMT" w:cs="Times New Roman"/>
      <w:b/>
      <w:bCs/>
      <w:color w:val="4F81BD"/>
      <w:sz w:val="32"/>
      <w:szCs w:val="32"/>
    </w:rPr>
  </w:style>
  <w:style w:type="paragraph" w:customStyle="1" w:styleId="fontstyle6">
    <w:name w:val="fontstyle6"/>
    <w:basedOn w:val="a"/>
    <w:qFormat/>
    <w:pPr>
      <w:spacing w:beforeAutospacing="1" w:afterAutospacing="1" w:line="240" w:lineRule="auto"/>
    </w:pPr>
    <w:rPr>
      <w:rFonts w:ascii="Helvetica" w:eastAsia="Times New Roman" w:hAnsi="Helvetica" w:cs="Times New Roman"/>
      <w:color w:val="000000"/>
      <w:sz w:val="30"/>
      <w:szCs w:val="30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tc2">
    <w:name w:val="tc2"/>
    <w:basedOn w:val="a"/>
    <w:qFormat/>
    <w:pPr>
      <w:spacing w:line="300" w:lineRule="atLeast"/>
      <w:jc w:val="center"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4036</Words>
  <Characters>2301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</dc:creator>
  <cp:lastModifiedBy>Оля Голобородько</cp:lastModifiedBy>
  <cp:revision>21</cp:revision>
  <cp:lastPrinted>2023-06-14T06:11:00Z</cp:lastPrinted>
  <dcterms:created xsi:type="dcterms:W3CDTF">2021-01-09T09:34:00Z</dcterms:created>
  <dcterms:modified xsi:type="dcterms:W3CDTF">2023-06-21T11:42:00Z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1033-11.2.0.11537</vt:lpwstr>
  </property>
  <property fmtid="{D5CDD505-2E9C-101B-9397-08002B2CF9AE}" pid="10" name="ICV">
    <vt:lpwstr>D78FFC34476C457786864FB4B12E6242</vt:lpwstr>
  </property>
</Properties>
</file>