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F91" w:rsidRPr="00563C69" w:rsidRDefault="00E62F91" w:rsidP="00E62F91">
      <w:pPr>
        <w:pStyle w:val="tc2"/>
        <w:shd w:val="clear" w:color="auto" w:fill="FFFFFF"/>
        <w:rPr>
          <w:rFonts w:ascii="Century" w:hAnsi="Century" w:cs="Arial"/>
          <w:lang w:val="uk-UA"/>
        </w:rPr>
      </w:pPr>
      <w:r w:rsidRPr="00563C69">
        <w:rPr>
          <w:rFonts w:ascii="Century" w:hAnsi="Century" w:cs="Arial"/>
          <w:noProof/>
          <w:lang w:val="uk-UA" w:eastAsia="uk-UA"/>
        </w:rPr>
        <w:drawing>
          <wp:inline distT="0" distB="0" distL="0" distR="0" wp14:anchorId="7C2F22A1" wp14:editId="37507D64">
            <wp:extent cx="428625" cy="609600"/>
            <wp:effectExtent l="0" t="0" r="9525" b="0"/>
            <wp:docPr id="69" name="Рисунок 69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2F91" w:rsidRPr="00563C69" w:rsidRDefault="00E62F91" w:rsidP="00E62F91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  <w:lang w:val="uk-UA"/>
        </w:rPr>
      </w:pPr>
      <w:r w:rsidRPr="00563C69">
        <w:rPr>
          <w:rFonts w:ascii="Century" w:hAnsi="Century"/>
          <w:sz w:val="32"/>
          <w:szCs w:val="32"/>
          <w:lang w:val="uk-UA"/>
        </w:rPr>
        <w:t>УКРАЇНА</w:t>
      </w:r>
    </w:p>
    <w:p w:rsidR="00E62F91" w:rsidRPr="00563C69" w:rsidRDefault="00E62F91" w:rsidP="00E6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  <w:lang w:val="uk-UA"/>
        </w:rPr>
      </w:pPr>
      <w:r w:rsidRPr="00563C69">
        <w:rPr>
          <w:rFonts w:ascii="Century" w:hAnsi="Century"/>
          <w:b/>
          <w:sz w:val="32"/>
          <w:lang w:val="uk-UA"/>
        </w:rPr>
        <w:t>ГОРОДОЦЬКА МІСЬКА РАДА</w:t>
      </w:r>
    </w:p>
    <w:p w:rsidR="00E62F91" w:rsidRPr="00563C69" w:rsidRDefault="00E62F91" w:rsidP="00E62F91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  <w:lang w:val="uk-UA"/>
        </w:rPr>
      </w:pPr>
      <w:r w:rsidRPr="00563C69">
        <w:rPr>
          <w:rFonts w:ascii="Century" w:hAnsi="Century"/>
          <w:sz w:val="28"/>
          <w:szCs w:val="28"/>
          <w:lang w:val="uk-UA"/>
        </w:rPr>
        <w:t>ЛЬВІВСЬКОЇ ОБЛАСТІ</w:t>
      </w:r>
    </w:p>
    <w:p w:rsidR="00E62F91" w:rsidRPr="00563C69" w:rsidRDefault="00E62F91" w:rsidP="00E6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b/>
          <w:noProof/>
          <w:sz w:val="28"/>
          <w:szCs w:val="28"/>
          <w:lang w:val="uk-UA"/>
        </w:rPr>
        <w:t>14 СЕСІЯ</w:t>
      </w:r>
      <w:r w:rsidRPr="00563C69">
        <w:rPr>
          <w:rFonts w:ascii="Century" w:hAnsi="Century"/>
          <w:b/>
          <w:sz w:val="28"/>
          <w:szCs w:val="28"/>
          <w:lang w:val="uk-UA"/>
        </w:rPr>
        <w:t xml:space="preserve"> ВОСЬМОГО СКЛИКАННЯ</w:t>
      </w:r>
    </w:p>
    <w:p w:rsidR="00E62F91" w:rsidRPr="00563C69" w:rsidRDefault="00E62F91" w:rsidP="00E62F91">
      <w:pPr>
        <w:pStyle w:val="tc2"/>
        <w:shd w:val="clear" w:color="auto" w:fill="FFFFFF"/>
        <w:spacing w:line="240" w:lineRule="auto"/>
        <w:rPr>
          <w:rFonts w:ascii="Century" w:hAnsi="Century"/>
          <w:b/>
          <w:sz w:val="28"/>
          <w:szCs w:val="28"/>
          <w:lang w:val="uk-UA"/>
        </w:rPr>
      </w:pP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  <w:r w:rsidRPr="00563C69">
        <w:rPr>
          <w:rFonts w:ascii="Century" w:hAnsi="Century"/>
          <w:lang w:val="uk-UA"/>
        </w:rPr>
        <w:tab/>
      </w:r>
    </w:p>
    <w:p w:rsidR="00E62F91" w:rsidRPr="00563C69" w:rsidRDefault="00E62F91" w:rsidP="00E62F91">
      <w:pPr>
        <w:jc w:val="center"/>
        <w:rPr>
          <w:rFonts w:ascii="Century" w:hAnsi="Century"/>
          <w:b/>
          <w:sz w:val="36"/>
          <w:szCs w:val="36"/>
        </w:rPr>
      </w:pPr>
      <w:r w:rsidRPr="00563C69">
        <w:rPr>
          <w:rFonts w:ascii="Century" w:hAnsi="Century"/>
          <w:b/>
          <w:sz w:val="36"/>
          <w:szCs w:val="36"/>
        </w:rPr>
        <w:t>РІШЕННЯ №2724</w:t>
      </w:r>
    </w:p>
    <w:p w:rsidR="00E62F91" w:rsidRPr="00563C69" w:rsidRDefault="00E62F91" w:rsidP="00E62F91">
      <w:pPr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від 28 жовтня 2021 року</w:t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</w:r>
      <w:r w:rsidRPr="00563C69">
        <w:rPr>
          <w:rFonts w:ascii="Century" w:hAnsi="Century"/>
          <w:sz w:val="26"/>
          <w:szCs w:val="26"/>
        </w:rPr>
        <w:tab/>
        <w:t xml:space="preserve">           м. Городок</w:t>
      </w:r>
    </w:p>
    <w:p w:rsidR="00E62F91" w:rsidRPr="00563C69" w:rsidRDefault="00E62F91" w:rsidP="00E62F91">
      <w:pPr>
        <w:rPr>
          <w:rFonts w:ascii="Century" w:hAnsi="Century"/>
          <w:sz w:val="26"/>
          <w:szCs w:val="26"/>
        </w:rPr>
      </w:pPr>
    </w:p>
    <w:p w:rsidR="00E62F91" w:rsidRPr="00563C69" w:rsidRDefault="00E62F91" w:rsidP="00E62F9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563C69">
        <w:rPr>
          <w:rFonts w:ascii="Century" w:hAnsi="Century"/>
          <w:b/>
          <w:noProof/>
          <w:sz w:val="26"/>
          <w:szCs w:val="26"/>
        </w:rPr>
        <w:t>Фостяк Галині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563C69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b/>
          <w:noProof/>
          <w:sz w:val="26"/>
          <w:szCs w:val="26"/>
        </w:rPr>
        <w:t>для індивідуального садівництва</w:t>
      </w:r>
    </w:p>
    <w:p w:rsidR="00E62F91" w:rsidRPr="00563C69" w:rsidRDefault="00E62F91" w:rsidP="00E62F91">
      <w:pPr>
        <w:jc w:val="both"/>
        <w:rPr>
          <w:rFonts w:ascii="Century" w:hAnsi="Century"/>
          <w:b/>
          <w:sz w:val="26"/>
          <w:szCs w:val="26"/>
        </w:rPr>
      </w:pP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Розглянувши заяву про надання дозволу</w:t>
      </w:r>
      <w:r w:rsidRPr="00563C69">
        <w:rPr>
          <w:rFonts w:ascii="Century" w:hAnsi="Century"/>
          <w:sz w:val="26"/>
          <w:szCs w:val="26"/>
          <w:lang w:val="en-US"/>
        </w:rPr>
        <w:t xml:space="preserve"> </w:t>
      </w:r>
      <w:r w:rsidRPr="00563C69">
        <w:rPr>
          <w:rFonts w:ascii="Century" w:hAnsi="Century"/>
          <w:noProof/>
          <w:sz w:val="26"/>
          <w:szCs w:val="26"/>
        </w:rPr>
        <w:t>Фостяк Галині Григорівні</w:t>
      </w:r>
      <w:r w:rsidRPr="00563C69">
        <w:rPr>
          <w:rFonts w:ascii="Century" w:hAnsi="Century"/>
          <w:sz w:val="26"/>
          <w:szCs w:val="26"/>
        </w:rPr>
        <w:t xml:space="preserve">, на розробку проекту землеустрою щодо відведення земельної ділянки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 xml:space="preserve">, Львівського району, Львівської області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міська рада, - </w:t>
      </w:r>
    </w:p>
    <w:p w:rsidR="00E62F91" w:rsidRPr="00563C69" w:rsidRDefault="00E62F91" w:rsidP="00E62F91">
      <w:pPr>
        <w:jc w:val="center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ВИРІШИЛА: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1. Дати дозвіл </w:t>
      </w:r>
      <w:r w:rsidRPr="00563C69">
        <w:rPr>
          <w:rFonts w:ascii="Century" w:hAnsi="Century"/>
          <w:b/>
          <w:noProof/>
          <w:sz w:val="26"/>
          <w:szCs w:val="26"/>
        </w:rPr>
        <w:t>Фостяк Галині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на розробку проекту землеустрою щодо відведення для передачі у власність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 xml:space="preserve">2. </w:t>
      </w:r>
      <w:r w:rsidRPr="00563C69">
        <w:rPr>
          <w:rFonts w:ascii="Century" w:hAnsi="Century"/>
          <w:b/>
          <w:noProof/>
          <w:sz w:val="26"/>
          <w:szCs w:val="26"/>
        </w:rPr>
        <w:t>Фостяк Галині Григорівні</w:t>
      </w:r>
      <w:r w:rsidRPr="00563C69">
        <w:rPr>
          <w:rFonts w:ascii="Century" w:hAnsi="Century"/>
          <w:b/>
          <w:sz w:val="26"/>
          <w:szCs w:val="26"/>
        </w:rPr>
        <w:t xml:space="preserve"> </w:t>
      </w:r>
      <w:r w:rsidRPr="00563C69">
        <w:rPr>
          <w:rFonts w:ascii="Century" w:hAnsi="Century"/>
          <w:sz w:val="26"/>
          <w:szCs w:val="26"/>
        </w:rPr>
        <w:t xml:space="preserve"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 площею </w:t>
      </w:r>
      <w:r w:rsidRPr="00563C69">
        <w:rPr>
          <w:rFonts w:ascii="Century" w:hAnsi="Century"/>
          <w:noProof/>
          <w:sz w:val="26"/>
          <w:szCs w:val="26"/>
        </w:rPr>
        <w:t>0,1000</w:t>
      </w:r>
      <w:r w:rsidRPr="00563C69">
        <w:rPr>
          <w:rFonts w:ascii="Century" w:hAnsi="Century"/>
          <w:sz w:val="26"/>
          <w:szCs w:val="26"/>
        </w:rPr>
        <w:t xml:space="preserve"> га </w:t>
      </w:r>
      <w:r w:rsidRPr="00563C69">
        <w:rPr>
          <w:rFonts w:ascii="Century" w:hAnsi="Century"/>
          <w:noProof/>
          <w:sz w:val="26"/>
          <w:szCs w:val="26"/>
        </w:rPr>
        <w:t>для індивідуального садівництва</w:t>
      </w:r>
      <w:r w:rsidRPr="00563C69">
        <w:rPr>
          <w:rFonts w:ascii="Century" w:hAnsi="Century"/>
          <w:sz w:val="26"/>
          <w:szCs w:val="26"/>
        </w:rPr>
        <w:t xml:space="preserve"> за адресою: </w:t>
      </w:r>
      <w:r w:rsidRPr="00563C69">
        <w:rPr>
          <w:rFonts w:ascii="Century" w:hAnsi="Century"/>
          <w:noProof/>
          <w:sz w:val="26"/>
          <w:szCs w:val="26"/>
        </w:rPr>
        <w:t>межах території Городоцької міської ради в урочищі «Під Цунівським лісом»</w:t>
      </w:r>
      <w:r w:rsidRPr="00563C69">
        <w:rPr>
          <w:rFonts w:ascii="Century" w:hAnsi="Century"/>
          <w:sz w:val="26"/>
          <w:szCs w:val="26"/>
        </w:rPr>
        <w:t>, Львівського району, Львівської області.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  <w:r w:rsidRPr="00563C69">
        <w:rPr>
          <w:rFonts w:ascii="Century" w:hAnsi="Century"/>
          <w:sz w:val="26"/>
          <w:szCs w:val="26"/>
        </w:rPr>
        <w:lastRenderedPageBreak/>
        <w:t>5. Контроль за виконанням рішення покласти на відділ земельних відносин міської ради та постійну депутатську комісію у справах земельних ресурсів, АПК, містобудування, охорони довкілля (Кульчицький Н.Б.).</w:t>
      </w:r>
    </w:p>
    <w:p w:rsidR="00E62F91" w:rsidRPr="00563C69" w:rsidRDefault="00E62F91" w:rsidP="00E62F91">
      <w:pPr>
        <w:jc w:val="both"/>
        <w:rPr>
          <w:rFonts w:ascii="Century" w:hAnsi="Century"/>
          <w:sz w:val="26"/>
          <w:szCs w:val="26"/>
        </w:rPr>
      </w:pPr>
    </w:p>
    <w:p w:rsidR="00E62F91" w:rsidRPr="00563C69" w:rsidRDefault="00E62F91" w:rsidP="00E62F91">
      <w:pPr>
        <w:jc w:val="both"/>
        <w:rPr>
          <w:rFonts w:ascii="Century" w:hAnsi="Century"/>
          <w:b/>
          <w:sz w:val="26"/>
          <w:szCs w:val="26"/>
        </w:rPr>
      </w:pPr>
      <w:r w:rsidRPr="00563C69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E62F91" w:rsidRPr="00563C69" w:rsidRDefault="00E62F91" w:rsidP="00E62F91">
      <w:pPr>
        <w:spacing w:after="200" w:line="276" w:lineRule="auto"/>
        <w:rPr>
          <w:rFonts w:ascii="Century" w:hAnsi="Century"/>
          <w:b/>
          <w:sz w:val="26"/>
          <w:szCs w:val="26"/>
        </w:rPr>
        <w:sectPr w:rsidR="00E62F91" w:rsidRPr="00563C69" w:rsidSect="004076A4">
          <w:pgSz w:w="11906" w:h="16838"/>
          <w:pgMar w:top="426" w:right="567" w:bottom="142" w:left="1361" w:header="709" w:footer="709" w:gutter="0"/>
          <w:pgNumType w:start="1"/>
          <w:cols w:space="708"/>
          <w:docGrid w:linePitch="360"/>
        </w:sectPr>
      </w:pPr>
    </w:p>
    <w:p w:rsidR="00C32D83" w:rsidRDefault="00C32D83">
      <w:bookmarkStart w:id="0" w:name="_GoBack"/>
      <w:bookmarkEnd w:id="0"/>
    </w:p>
    <w:sectPr w:rsidR="00C32D83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7F"/>
    <w:multiLevelType w:val="singleLevel"/>
    <w:tmpl w:val="A094DDCA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24DA764C"/>
    <w:multiLevelType w:val="hybridMultilevel"/>
    <w:tmpl w:val="A5A07B98"/>
    <w:lvl w:ilvl="0" w:tplc="F6B05DCE">
      <w:start w:val="1"/>
      <w:numFmt w:val="decimal"/>
      <w:pStyle w:val="2"/>
      <w:suff w:val="space"/>
      <w:lvlText w:val="%1)"/>
      <w:lvlJc w:val="left"/>
      <w:pPr>
        <w:ind w:left="360" w:hanging="360"/>
      </w:pPr>
      <w:rPr>
        <w:b/>
        <w:color w:val="auto"/>
      </w:rPr>
    </w:lvl>
    <w:lvl w:ilvl="1" w:tplc="04220019">
      <w:start w:val="1"/>
      <w:numFmt w:val="lowerLetter"/>
      <w:lvlText w:val="%2."/>
      <w:lvlJc w:val="left"/>
      <w:pPr>
        <w:ind w:left="1428" w:hanging="360"/>
      </w:pPr>
    </w:lvl>
    <w:lvl w:ilvl="2" w:tplc="0422001B">
      <w:start w:val="1"/>
      <w:numFmt w:val="lowerRoman"/>
      <w:lvlText w:val="%3."/>
      <w:lvlJc w:val="right"/>
      <w:pPr>
        <w:ind w:left="2148" w:hanging="180"/>
      </w:pPr>
    </w:lvl>
    <w:lvl w:ilvl="3" w:tplc="0422000F">
      <w:start w:val="1"/>
      <w:numFmt w:val="decimal"/>
      <w:lvlText w:val="%4."/>
      <w:lvlJc w:val="left"/>
      <w:pPr>
        <w:ind w:left="2868" w:hanging="360"/>
      </w:pPr>
    </w:lvl>
    <w:lvl w:ilvl="4" w:tplc="04220019">
      <w:start w:val="1"/>
      <w:numFmt w:val="lowerLetter"/>
      <w:lvlText w:val="%5."/>
      <w:lvlJc w:val="left"/>
      <w:pPr>
        <w:ind w:left="3588" w:hanging="360"/>
      </w:pPr>
    </w:lvl>
    <w:lvl w:ilvl="5" w:tplc="0422001B">
      <w:start w:val="1"/>
      <w:numFmt w:val="lowerRoman"/>
      <w:lvlText w:val="%6."/>
      <w:lvlJc w:val="right"/>
      <w:pPr>
        <w:ind w:left="4308" w:hanging="180"/>
      </w:pPr>
    </w:lvl>
    <w:lvl w:ilvl="6" w:tplc="0422000F">
      <w:start w:val="1"/>
      <w:numFmt w:val="decimal"/>
      <w:lvlText w:val="%7."/>
      <w:lvlJc w:val="left"/>
      <w:pPr>
        <w:ind w:left="5028" w:hanging="360"/>
      </w:pPr>
    </w:lvl>
    <w:lvl w:ilvl="7" w:tplc="04220019">
      <w:start w:val="1"/>
      <w:numFmt w:val="lowerLetter"/>
      <w:lvlText w:val="%8."/>
      <w:lvlJc w:val="left"/>
      <w:pPr>
        <w:ind w:left="5748" w:hanging="360"/>
      </w:pPr>
    </w:lvl>
    <w:lvl w:ilvl="8" w:tplc="0422001B">
      <w:start w:val="1"/>
      <w:numFmt w:val="lowerRoman"/>
      <w:lvlText w:val="%9."/>
      <w:lvlJc w:val="right"/>
      <w:pPr>
        <w:ind w:left="6468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2F91"/>
    <w:rsid w:val="00BB5C3E"/>
    <w:rsid w:val="00C32D83"/>
    <w:rsid w:val="00E62F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A33501A-8E87-43F5-8595-5CAFF06C6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2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List Number 2"/>
    <w:basedOn w:val="a"/>
    <w:uiPriority w:val="12"/>
    <w:unhideWhenUsed/>
    <w:qFormat/>
    <w:rsid w:val="00BB5C3E"/>
    <w:pPr>
      <w:numPr>
        <w:numId w:val="2"/>
      </w:numPr>
      <w:spacing w:before="120" w:after="120" w:line="240" w:lineRule="auto"/>
      <w:jc w:val="both"/>
    </w:pPr>
    <w:rPr>
      <w:rFonts w:ascii="Century" w:eastAsia="Times New Roman" w:hAnsi="Century" w:cs="Times New Roman"/>
      <w:sz w:val="26"/>
      <w:szCs w:val="24"/>
    </w:rPr>
  </w:style>
  <w:style w:type="paragraph" w:customStyle="1" w:styleId="tc2">
    <w:name w:val="tc2"/>
    <w:basedOn w:val="a"/>
    <w:rsid w:val="00E62F91"/>
    <w:pPr>
      <w:spacing w:after="0" w:line="300" w:lineRule="atLeast"/>
      <w:jc w:val="center"/>
    </w:pPr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311</Words>
  <Characters>2107</Characters>
  <Application>Microsoft Office Word</Application>
  <DocSecurity>0</DocSecurity>
  <Lines>49</Lines>
  <Paragraphs>18</Paragraphs>
  <ScaleCrop>false</ScaleCrop>
  <Company/>
  <LinksUpToDate>false</LinksUpToDate>
  <CharactersWithSpaces>2400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dcterms:created xsi:type="dcterms:W3CDTF">2021-11-15T12:27:00Z</dcterms:created>
  <dcterms:modified xsi:type="dcterms:W3CDTF">2021-11-15T12:27:00Z</dcterms:modified>
</cp:coreProperties>
</file>