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EEAAF" w14:textId="7FCD1626" w:rsidR="00E10616" w:rsidRPr="00E10616" w:rsidRDefault="00E10616" w:rsidP="00E10616">
      <w:pPr>
        <w:shd w:val="clear" w:color="auto" w:fill="FFFFFF"/>
        <w:spacing w:line="276" w:lineRule="auto"/>
        <w:jc w:val="center"/>
        <w:rPr>
          <w:rFonts w:ascii="Century" w:eastAsia="Calibri" w:hAnsi="Century"/>
          <w:sz w:val="24"/>
          <w:szCs w:val="24"/>
        </w:rPr>
      </w:pPr>
      <w:bookmarkStart w:id="0" w:name="_Hlk62647722"/>
      <w:r w:rsidRPr="00E10616">
        <w:rPr>
          <w:rFonts w:ascii="Century" w:eastAsia="Calibri" w:hAnsi="Century"/>
          <w:noProof/>
          <w:sz w:val="24"/>
          <w:szCs w:val="24"/>
        </w:rPr>
        <w:drawing>
          <wp:inline distT="0" distB="0" distL="0" distR="0" wp14:anchorId="1211A79A" wp14:editId="04F9D781">
            <wp:extent cx="560705" cy="629920"/>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705" cy="629920"/>
                    </a:xfrm>
                    <a:prstGeom prst="rect">
                      <a:avLst/>
                    </a:prstGeom>
                    <a:noFill/>
                    <a:ln>
                      <a:noFill/>
                    </a:ln>
                  </pic:spPr>
                </pic:pic>
              </a:graphicData>
            </a:graphic>
          </wp:inline>
        </w:drawing>
      </w:r>
    </w:p>
    <w:p w14:paraId="427DFABD" w14:textId="77777777" w:rsidR="00E10616" w:rsidRPr="00E10616" w:rsidRDefault="00E10616" w:rsidP="00E10616">
      <w:pPr>
        <w:shd w:val="clear" w:color="auto" w:fill="FFFFFF"/>
        <w:jc w:val="center"/>
        <w:rPr>
          <w:rFonts w:ascii="Century" w:eastAsia="Calibri" w:hAnsi="Century"/>
          <w:sz w:val="32"/>
          <w:szCs w:val="32"/>
        </w:rPr>
      </w:pPr>
      <w:r w:rsidRPr="00E10616">
        <w:rPr>
          <w:rFonts w:ascii="Century" w:eastAsia="Calibri" w:hAnsi="Century"/>
          <w:sz w:val="32"/>
          <w:szCs w:val="32"/>
        </w:rPr>
        <w:t>УКРАЇНА</w:t>
      </w:r>
    </w:p>
    <w:p w14:paraId="76090337" w14:textId="77777777" w:rsidR="00E10616" w:rsidRPr="00E10616" w:rsidRDefault="00E10616" w:rsidP="00E10616">
      <w:pPr>
        <w:shd w:val="clear" w:color="auto" w:fill="FFFFFF"/>
        <w:jc w:val="center"/>
        <w:rPr>
          <w:rFonts w:ascii="Century" w:eastAsia="Calibri" w:hAnsi="Century"/>
          <w:b/>
          <w:sz w:val="32"/>
          <w:szCs w:val="24"/>
        </w:rPr>
      </w:pPr>
      <w:r w:rsidRPr="00E10616">
        <w:rPr>
          <w:rFonts w:ascii="Century" w:eastAsia="Calibri" w:hAnsi="Century"/>
          <w:b/>
          <w:sz w:val="32"/>
          <w:szCs w:val="24"/>
        </w:rPr>
        <w:t>ГОРОДОЦЬКА МІСЬКА РАДА</w:t>
      </w:r>
    </w:p>
    <w:p w14:paraId="52CD5E06" w14:textId="77777777" w:rsidR="00E10616" w:rsidRPr="00E10616" w:rsidRDefault="00E10616" w:rsidP="00E10616">
      <w:pPr>
        <w:shd w:val="clear" w:color="auto" w:fill="FFFFFF"/>
        <w:jc w:val="center"/>
        <w:rPr>
          <w:rFonts w:ascii="Century" w:eastAsia="Calibri" w:hAnsi="Century"/>
          <w:sz w:val="32"/>
          <w:szCs w:val="24"/>
        </w:rPr>
      </w:pPr>
      <w:r w:rsidRPr="00E10616">
        <w:rPr>
          <w:rFonts w:ascii="Century" w:eastAsia="Calibri" w:hAnsi="Century"/>
          <w:sz w:val="32"/>
          <w:szCs w:val="24"/>
        </w:rPr>
        <w:t>ЛЬВІВСЬКОЇ ОБЛАСТІ</w:t>
      </w:r>
    </w:p>
    <w:p w14:paraId="2B9CEE90" w14:textId="77777777" w:rsidR="00E10616" w:rsidRPr="00E10616" w:rsidRDefault="00E10616" w:rsidP="00E10616">
      <w:pPr>
        <w:shd w:val="clear" w:color="auto" w:fill="FFFFFF"/>
        <w:jc w:val="center"/>
        <w:rPr>
          <w:rFonts w:ascii="Century" w:eastAsia="Calibri" w:hAnsi="Century"/>
          <w:b/>
          <w:sz w:val="28"/>
          <w:szCs w:val="28"/>
        </w:rPr>
      </w:pPr>
      <w:r w:rsidRPr="00E10616">
        <w:rPr>
          <w:rFonts w:ascii="Century" w:eastAsia="Calibri" w:hAnsi="Century"/>
          <w:b/>
          <w:sz w:val="32"/>
          <w:szCs w:val="32"/>
        </w:rPr>
        <w:t xml:space="preserve">4 </w:t>
      </w:r>
      <w:r w:rsidRPr="00E10616">
        <w:rPr>
          <w:rFonts w:ascii="Century" w:eastAsia="Calibri" w:hAnsi="Century"/>
          <w:b/>
          <w:caps/>
          <w:sz w:val="28"/>
          <w:szCs w:val="28"/>
        </w:rPr>
        <w:t>сесія восьмого скликання</w:t>
      </w:r>
    </w:p>
    <w:p w14:paraId="3E78D0BF" w14:textId="77777777" w:rsidR="00E10616" w:rsidRPr="00E10616" w:rsidRDefault="00E10616" w:rsidP="00E10616">
      <w:pPr>
        <w:spacing w:line="276" w:lineRule="auto"/>
        <w:jc w:val="center"/>
        <w:rPr>
          <w:rFonts w:ascii="Century" w:eastAsia="Calibri" w:hAnsi="Century"/>
          <w:b/>
          <w:sz w:val="28"/>
          <w:szCs w:val="28"/>
        </w:rPr>
      </w:pPr>
    </w:p>
    <w:p w14:paraId="3BECFF56" w14:textId="0FB1F51F" w:rsidR="00E10616" w:rsidRPr="00E10616" w:rsidRDefault="00E10616" w:rsidP="00E10616">
      <w:pPr>
        <w:spacing w:line="276" w:lineRule="auto"/>
        <w:jc w:val="center"/>
        <w:rPr>
          <w:rFonts w:ascii="Century" w:eastAsia="Calibri" w:hAnsi="Century"/>
          <w:b/>
          <w:sz w:val="36"/>
          <w:szCs w:val="36"/>
        </w:rPr>
      </w:pPr>
      <w:r w:rsidRPr="00E10616">
        <w:rPr>
          <w:rFonts w:ascii="Century" w:eastAsia="Calibri" w:hAnsi="Century"/>
          <w:b/>
          <w:sz w:val="36"/>
          <w:szCs w:val="36"/>
        </w:rPr>
        <w:t xml:space="preserve">РІШЕННЯ № </w:t>
      </w:r>
      <w:r w:rsidRPr="00E10616">
        <w:rPr>
          <w:rFonts w:ascii="Century" w:eastAsia="Calibri" w:hAnsi="Century"/>
          <w:bCs/>
          <w:sz w:val="36"/>
          <w:szCs w:val="36"/>
        </w:rPr>
        <w:t>425</w:t>
      </w:r>
    </w:p>
    <w:p w14:paraId="0E0C58D1" w14:textId="77777777" w:rsidR="00E10616" w:rsidRPr="00E10616" w:rsidRDefault="00E10616" w:rsidP="00E10616">
      <w:pPr>
        <w:jc w:val="center"/>
        <w:rPr>
          <w:rFonts w:ascii="Century" w:eastAsia="Calibri" w:hAnsi="Century"/>
          <w:sz w:val="28"/>
          <w:szCs w:val="28"/>
        </w:rPr>
      </w:pPr>
      <w:r w:rsidRPr="00E10616">
        <w:rPr>
          <w:rFonts w:ascii="Century" w:eastAsia="Calibri" w:hAnsi="Century"/>
          <w:sz w:val="28"/>
          <w:szCs w:val="28"/>
        </w:rPr>
        <w:t>від 25 лютого 2021 року</w:t>
      </w:r>
    </w:p>
    <w:p w14:paraId="0AB803D9" w14:textId="77777777" w:rsidR="00E10616" w:rsidRPr="00E10616" w:rsidRDefault="00E10616" w:rsidP="00E10616">
      <w:pPr>
        <w:jc w:val="center"/>
        <w:rPr>
          <w:rFonts w:ascii="Century" w:eastAsia="Calibri" w:hAnsi="Century"/>
          <w:sz w:val="24"/>
          <w:szCs w:val="24"/>
        </w:rPr>
      </w:pPr>
      <w:r w:rsidRPr="00E10616">
        <w:rPr>
          <w:rFonts w:ascii="Century" w:eastAsia="Calibri" w:hAnsi="Century"/>
          <w:sz w:val="24"/>
          <w:szCs w:val="24"/>
        </w:rPr>
        <w:t>м. Городок</w:t>
      </w:r>
    </w:p>
    <w:bookmarkEnd w:id="0"/>
    <w:p w14:paraId="133A3040" w14:textId="77777777" w:rsidR="00F34401" w:rsidRPr="00E10616" w:rsidRDefault="00F34401" w:rsidP="00F34401">
      <w:pPr>
        <w:rPr>
          <w:rFonts w:ascii="Century" w:hAnsi="Century"/>
          <w:b/>
          <w:sz w:val="28"/>
          <w:szCs w:val="28"/>
        </w:rPr>
      </w:pPr>
    </w:p>
    <w:p w14:paraId="0D9376D4" w14:textId="08ED1970" w:rsidR="00F34401" w:rsidRPr="00E10616" w:rsidRDefault="00F34401" w:rsidP="00F34401">
      <w:pPr>
        <w:rPr>
          <w:rFonts w:ascii="Century" w:hAnsi="Century"/>
          <w:b/>
          <w:sz w:val="28"/>
          <w:szCs w:val="28"/>
        </w:rPr>
      </w:pPr>
      <w:r w:rsidRPr="00E10616">
        <w:rPr>
          <w:rFonts w:ascii="Century" w:hAnsi="Century"/>
          <w:b/>
          <w:sz w:val="28"/>
          <w:szCs w:val="28"/>
        </w:rPr>
        <w:t>Про затвердження Програми пожежної та техногенної безпеки Городоцької громади направленої на забезпечення функціонування 15 Державної пожежно-рятувальної частини ГУ ДСНС у Львівській</w:t>
      </w:r>
      <w:r w:rsidR="00E10616">
        <w:rPr>
          <w:rFonts w:ascii="Century" w:hAnsi="Century"/>
          <w:b/>
          <w:sz w:val="28"/>
          <w:szCs w:val="28"/>
        </w:rPr>
        <w:t xml:space="preserve"> </w:t>
      </w:r>
      <w:r w:rsidRPr="00E10616">
        <w:rPr>
          <w:rFonts w:ascii="Century" w:hAnsi="Century"/>
          <w:b/>
          <w:sz w:val="28"/>
          <w:szCs w:val="28"/>
        </w:rPr>
        <w:t>області на 2021 рік</w:t>
      </w:r>
    </w:p>
    <w:p w14:paraId="272A985C" w14:textId="77777777" w:rsidR="00F34401" w:rsidRPr="00E10616" w:rsidRDefault="00F34401" w:rsidP="00F34401">
      <w:pPr>
        <w:rPr>
          <w:rFonts w:ascii="Century" w:hAnsi="Century"/>
          <w:sz w:val="28"/>
          <w:szCs w:val="28"/>
        </w:rPr>
      </w:pPr>
    </w:p>
    <w:p w14:paraId="2823BA98" w14:textId="5D3FB053" w:rsidR="00F34401" w:rsidRPr="00E10616" w:rsidRDefault="00F34401" w:rsidP="00F34401">
      <w:pPr>
        <w:ind w:firstLine="900"/>
        <w:rPr>
          <w:rFonts w:ascii="Century" w:hAnsi="Century"/>
          <w:sz w:val="28"/>
          <w:szCs w:val="28"/>
        </w:rPr>
      </w:pPr>
      <w:r w:rsidRPr="00E10616">
        <w:rPr>
          <w:rFonts w:ascii="Century" w:hAnsi="Century"/>
          <w:sz w:val="28"/>
          <w:szCs w:val="28"/>
        </w:rPr>
        <w:t xml:space="preserve">Розглянувши звернення 15 Держаної пожежно-рятувальної частини ГУ ДСНС у Львівській області від 10.12.2020 р. № 15/790, щодо прийняття програми з пожежної та техногенної безпеки Городоцької громади на 2021 рік, керуючись Конституцією України, ст.26 Закону України "Про місцеве самоврядування в Україні" та Бюджетним Кодексом України  за погодженням мандатної комісії у справах депутатської діяльності, законності та правопорядку,  міська  рада </w:t>
      </w:r>
    </w:p>
    <w:p w14:paraId="68ECD326" w14:textId="0AF586AD" w:rsidR="00F34401" w:rsidRPr="00E10616" w:rsidRDefault="00F34401" w:rsidP="00F34401">
      <w:pPr>
        <w:jc w:val="center"/>
        <w:rPr>
          <w:rFonts w:ascii="Century" w:hAnsi="Century"/>
          <w:b/>
          <w:bCs/>
          <w:sz w:val="28"/>
          <w:szCs w:val="28"/>
        </w:rPr>
      </w:pPr>
      <w:r w:rsidRPr="00E10616">
        <w:rPr>
          <w:rFonts w:ascii="Century" w:hAnsi="Century"/>
          <w:b/>
          <w:bCs/>
          <w:sz w:val="28"/>
          <w:szCs w:val="28"/>
        </w:rPr>
        <w:t>В И Р І Ш И Л А:</w:t>
      </w:r>
    </w:p>
    <w:p w14:paraId="606D4393" w14:textId="77777777" w:rsidR="00F34401" w:rsidRPr="00E10616" w:rsidRDefault="00F34401" w:rsidP="00E10616">
      <w:pPr>
        <w:jc w:val="center"/>
        <w:rPr>
          <w:rFonts w:ascii="Century" w:hAnsi="Century"/>
          <w:sz w:val="28"/>
          <w:szCs w:val="28"/>
        </w:rPr>
      </w:pPr>
    </w:p>
    <w:p w14:paraId="5AC65862" w14:textId="659BF3CC" w:rsidR="00F34401" w:rsidRPr="00E10616" w:rsidRDefault="00F34401" w:rsidP="00E10616">
      <w:pPr>
        <w:numPr>
          <w:ilvl w:val="0"/>
          <w:numId w:val="4"/>
        </w:numPr>
        <w:ind w:left="0" w:firstLine="0"/>
        <w:rPr>
          <w:rFonts w:ascii="Century" w:hAnsi="Century"/>
          <w:sz w:val="28"/>
          <w:szCs w:val="28"/>
        </w:rPr>
      </w:pPr>
      <w:r w:rsidRPr="00E10616">
        <w:rPr>
          <w:rFonts w:ascii="Century" w:hAnsi="Century"/>
          <w:sz w:val="28"/>
          <w:szCs w:val="28"/>
        </w:rPr>
        <w:t>Затвердити Програму пожежної та техногенної безпеки Городоцької громади направленої на забезпечення функціонування 15 Державної пожежно-рятувальної частини ГУ ДСНС у Львівській області на 2021 рік.</w:t>
      </w:r>
    </w:p>
    <w:p w14:paraId="6B3DEEA5" w14:textId="03A0828F" w:rsidR="00F34401" w:rsidRPr="00E10616" w:rsidRDefault="00F34401" w:rsidP="00E10616">
      <w:pPr>
        <w:numPr>
          <w:ilvl w:val="0"/>
          <w:numId w:val="4"/>
        </w:numPr>
        <w:ind w:left="0" w:firstLine="0"/>
        <w:rPr>
          <w:rFonts w:ascii="Century" w:hAnsi="Century"/>
          <w:sz w:val="28"/>
          <w:szCs w:val="28"/>
        </w:rPr>
      </w:pPr>
      <w:r w:rsidRPr="00E10616">
        <w:rPr>
          <w:rFonts w:ascii="Century" w:hAnsi="Century"/>
          <w:sz w:val="28"/>
          <w:szCs w:val="28"/>
        </w:rPr>
        <w:t>Начальнику 15 Держаної пожежно-рятувальної частини ГУ ДСНС у Львівській області Сагану А. забезпечити реалізацію даної Програми.</w:t>
      </w:r>
    </w:p>
    <w:p w14:paraId="5F1DF484" w14:textId="72D667F4" w:rsidR="00E10616" w:rsidRDefault="00F34401" w:rsidP="00E10616">
      <w:pPr>
        <w:pStyle w:val="a7"/>
        <w:numPr>
          <w:ilvl w:val="0"/>
          <w:numId w:val="4"/>
        </w:numPr>
        <w:ind w:left="0" w:right="-108" w:firstLine="0"/>
        <w:rPr>
          <w:rFonts w:ascii="Century" w:hAnsi="Century"/>
          <w:b/>
          <w:sz w:val="28"/>
          <w:szCs w:val="28"/>
        </w:rPr>
      </w:pPr>
      <w:r w:rsidRPr="00E10616">
        <w:rPr>
          <w:rFonts w:ascii="Century" w:hAnsi="Century"/>
          <w:sz w:val="28"/>
          <w:szCs w:val="28"/>
        </w:rPr>
        <w:t xml:space="preserve">Контроль за виконанням рішення покласти на </w:t>
      </w:r>
      <w:r w:rsidR="00E10616">
        <w:rPr>
          <w:rFonts w:ascii="Century" w:hAnsi="Century"/>
          <w:sz w:val="28"/>
          <w:szCs w:val="28"/>
        </w:rPr>
        <w:t xml:space="preserve">комісію </w:t>
      </w:r>
      <w:r w:rsidRPr="00E10616">
        <w:rPr>
          <w:rFonts w:ascii="Century" w:hAnsi="Century"/>
          <w:bCs/>
          <w:color w:val="000000"/>
          <w:sz w:val="28"/>
          <w:szCs w:val="28"/>
          <w:shd w:val="clear" w:color="auto" w:fill="FFFFFF"/>
        </w:rPr>
        <w:t>з питань бюджету, соціально-економічного розвитку, комунального майна і приватизації</w:t>
      </w:r>
      <w:r w:rsidRPr="00E10616">
        <w:rPr>
          <w:rFonts w:ascii="Century" w:hAnsi="Century"/>
          <w:sz w:val="28"/>
          <w:szCs w:val="28"/>
        </w:rPr>
        <w:t xml:space="preserve"> (гол.І.Мєскало).</w:t>
      </w:r>
    </w:p>
    <w:p w14:paraId="04DF5A3E" w14:textId="1FD2C512" w:rsidR="00E10616" w:rsidRDefault="00F34401" w:rsidP="00E10616">
      <w:pPr>
        <w:pStyle w:val="a7"/>
        <w:ind w:right="-108"/>
        <w:rPr>
          <w:rFonts w:ascii="Century" w:hAnsi="Century"/>
          <w:b/>
          <w:sz w:val="28"/>
          <w:szCs w:val="28"/>
        </w:rPr>
      </w:pPr>
      <w:r w:rsidRPr="00E10616">
        <w:rPr>
          <w:rFonts w:ascii="Century" w:hAnsi="Century"/>
          <w:b/>
          <w:sz w:val="28"/>
          <w:szCs w:val="28"/>
        </w:rPr>
        <w:t xml:space="preserve">Міський голова                                    </w:t>
      </w:r>
      <w:r w:rsidR="00E10616">
        <w:rPr>
          <w:rFonts w:ascii="Century" w:hAnsi="Century"/>
          <w:b/>
          <w:sz w:val="28"/>
          <w:szCs w:val="28"/>
        </w:rPr>
        <w:tab/>
      </w:r>
      <w:r w:rsidR="00E10616">
        <w:rPr>
          <w:rFonts w:ascii="Century" w:hAnsi="Century"/>
          <w:b/>
          <w:sz w:val="28"/>
          <w:szCs w:val="28"/>
        </w:rPr>
        <w:tab/>
      </w:r>
      <w:r w:rsidRPr="00E10616">
        <w:rPr>
          <w:rFonts w:ascii="Century" w:hAnsi="Century"/>
          <w:b/>
          <w:sz w:val="28"/>
          <w:szCs w:val="28"/>
        </w:rPr>
        <w:t xml:space="preserve">   Володимир РЕМЕНЯК</w:t>
      </w:r>
    </w:p>
    <w:p w14:paraId="3DA7F70F" w14:textId="7CA53C3B" w:rsidR="00F34401" w:rsidRPr="00E10616" w:rsidRDefault="00E10616" w:rsidP="00E10616">
      <w:pPr>
        <w:pStyle w:val="a7"/>
        <w:ind w:left="5954" w:right="-108"/>
        <w:rPr>
          <w:rFonts w:ascii="Century" w:hAnsi="Century"/>
          <w:b/>
          <w:sz w:val="28"/>
          <w:szCs w:val="28"/>
        </w:rPr>
      </w:pPr>
      <w:r>
        <w:rPr>
          <w:rFonts w:ascii="Century" w:hAnsi="Century"/>
          <w:b/>
          <w:sz w:val="28"/>
          <w:szCs w:val="28"/>
        </w:rPr>
        <w:br w:type="page"/>
      </w:r>
      <w:r w:rsidRPr="00E10616">
        <w:rPr>
          <w:rFonts w:ascii="Century" w:hAnsi="Century"/>
          <w:b/>
          <w:sz w:val="28"/>
          <w:szCs w:val="28"/>
        </w:rPr>
        <w:lastRenderedPageBreak/>
        <w:t>ЗАТВЕРДЖЕНО</w:t>
      </w:r>
    </w:p>
    <w:p w14:paraId="6A049BB1" w14:textId="3C69DEF9" w:rsidR="00E10616" w:rsidRPr="00E10616" w:rsidRDefault="00E10616" w:rsidP="00E10616">
      <w:pPr>
        <w:pStyle w:val="a7"/>
        <w:ind w:left="5954" w:right="-108"/>
        <w:rPr>
          <w:rFonts w:ascii="Century" w:hAnsi="Century"/>
          <w:bCs/>
          <w:sz w:val="28"/>
          <w:szCs w:val="28"/>
        </w:rPr>
      </w:pPr>
      <w:r>
        <w:rPr>
          <w:rFonts w:ascii="Century" w:hAnsi="Century"/>
          <w:bCs/>
          <w:sz w:val="28"/>
          <w:szCs w:val="28"/>
        </w:rPr>
        <w:t>р</w:t>
      </w:r>
      <w:r w:rsidRPr="00E10616">
        <w:rPr>
          <w:rFonts w:ascii="Century" w:hAnsi="Century"/>
          <w:bCs/>
          <w:sz w:val="28"/>
          <w:szCs w:val="28"/>
        </w:rPr>
        <w:t>ішення сесії міської ради</w:t>
      </w:r>
    </w:p>
    <w:p w14:paraId="6A8ABCAD" w14:textId="20598FAA" w:rsidR="00E10616" w:rsidRPr="00E10616" w:rsidRDefault="00E10616" w:rsidP="00E10616">
      <w:pPr>
        <w:pStyle w:val="a7"/>
        <w:ind w:left="5954" w:right="-108"/>
        <w:rPr>
          <w:rFonts w:ascii="Century" w:hAnsi="Century"/>
          <w:bCs/>
          <w:sz w:val="28"/>
          <w:szCs w:val="28"/>
        </w:rPr>
      </w:pPr>
      <w:r w:rsidRPr="00E10616">
        <w:rPr>
          <w:rFonts w:ascii="Century" w:hAnsi="Century"/>
          <w:bCs/>
          <w:sz w:val="28"/>
          <w:szCs w:val="28"/>
        </w:rPr>
        <w:t>25.02.2021 №425</w:t>
      </w:r>
    </w:p>
    <w:p w14:paraId="6FBDD6D6" w14:textId="77777777" w:rsidR="00F34401" w:rsidRPr="00E10616" w:rsidRDefault="00F34401" w:rsidP="00F34401">
      <w:pPr>
        <w:pStyle w:val="a5"/>
        <w:spacing w:before="0" w:after="0" w:line="192" w:lineRule="auto"/>
        <w:rPr>
          <w:rFonts w:ascii="Century" w:hAnsi="Century"/>
          <w:sz w:val="28"/>
          <w:szCs w:val="28"/>
        </w:rPr>
      </w:pPr>
    </w:p>
    <w:p w14:paraId="60E7B39F" w14:textId="77777777" w:rsidR="00F34401" w:rsidRPr="00E10616" w:rsidRDefault="00F34401" w:rsidP="00F34401">
      <w:pPr>
        <w:pStyle w:val="a5"/>
        <w:spacing w:before="0" w:after="0" w:line="192" w:lineRule="auto"/>
        <w:rPr>
          <w:rFonts w:ascii="Century" w:hAnsi="Century"/>
        </w:rPr>
      </w:pPr>
    </w:p>
    <w:p w14:paraId="33E2B98C" w14:textId="77777777" w:rsidR="00F34401" w:rsidRPr="00E10616" w:rsidRDefault="00F34401" w:rsidP="00F34401">
      <w:pPr>
        <w:pStyle w:val="a5"/>
        <w:spacing w:before="0" w:after="0" w:line="192" w:lineRule="auto"/>
        <w:rPr>
          <w:rFonts w:ascii="Century" w:hAnsi="Century"/>
        </w:rPr>
      </w:pPr>
    </w:p>
    <w:p w14:paraId="1BF50116" w14:textId="77777777" w:rsidR="00F34401" w:rsidRPr="00E10616" w:rsidRDefault="00F34401" w:rsidP="00F34401">
      <w:pPr>
        <w:pStyle w:val="a5"/>
        <w:spacing w:before="0" w:after="0" w:line="192" w:lineRule="auto"/>
        <w:rPr>
          <w:rFonts w:ascii="Century" w:hAnsi="Century"/>
        </w:rPr>
      </w:pPr>
    </w:p>
    <w:p w14:paraId="21375893" w14:textId="77777777" w:rsidR="00F34401" w:rsidRPr="00E10616" w:rsidRDefault="00F34401" w:rsidP="00F34401">
      <w:pPr>
        <w:pStyle w:val="a5"/>
        <w:spacing w:before="0" w:after="0" w:line="192" w:lineRule="auto"/>
        <w:rPr>
          <w:rFonts w:ascii="Century" w:hAnsi="Century"/>
        </w:rPr>
      </w:pPr>
    </w:p>
    <w:p w14:paraId="634DBFFD" w14:textId="77777777" w:rsidR="00F34401" w:rsidRPr="00E10616" w:rsidRDefault="00F34401" w:rsidP="00F34401">
      <w:pPr>
        <w:pStyle w:val="a5"/>
        <w:spacing w:before="0" w:after="0" w:line="192" w:lineRule="auto"/>
        <w:rPr>
          <w:rFonts w:ascii="Century" w:hAnsi="Century"/>
        </w:rPr>
      </w:pPr>
    </w:p>
    <w:p w14:paraId="38CB3CC7" w14:textId="77777777" w:rsidR="00F34401" w:rsidRPr="00E10616" w:rsidRDefault="00F34401" w:rsidP="00F34401">
      <w:pPr>
        <w:pStyle w:val="a5"/>
        <w:spacing w:before="0" w:after="0" w:line="192" w:lineRule="auto"/>
        <w:rPr>
          <w:rFonts w:ascii="Century" w:hAnsi="Century"/>
        </w:rPr>
      </w:pPr>
    </w:p>
    <w:p w14:paraId="67E77F66" w14:textId="77777777" w:rsidR="00F34401" w:rsidRPr="00E10616" w:rsidRDefault="00F34401" w:rsidP="00F34401">
      <w:pPr>
        <w:pStyle w:val="a5"/>
        <w:spacing w:before="0" w:after="0" w:line="192" w:lineRule="auto"/>
        <w:rPr>
          <w:rFonts w:ascii="Century" w:hAnsi="Century"/>
        </w:rPr>
      </w:pPr>
    </w:p>
    <w:p w14:paraId="370F557B" w14:textId="77777777" w:rsidR="00F34401" w:rsidRPr="00E10616" w:rsidRDefault="00F34401" w:rsidP="00F34401">
      <w:pPr>
        <w:pStyle w:val="a5"/>
        <w:spacing w:before="0" w:after="0" w:line="192" w:lineRule="auto"/>
        <w:rPr>
          <w:rFonts w:ascii="Century" w:hAnsi="Century"/>
        </w:rPr>
      </w:pPr>
    </w:p>
    <w:p w14:paraId="624F18F6" w14:textId="77777777" w:rsidR="00F34401" w:rsidRPr="00E10616" w:rsidRDefault="00F34401" w:rsidP="00F34401">
      <w:pPr>
        <w:pStyle w:val="a5"/>
        <w:spacing w:before="0" w:after="0" w:line="192" w:lineRule="auto"/>
        <w:rPr>
          <w:rFonts w:ascii="Century" w:hAnsi="Century"/>
        </w:rPr>
      </w:pPr>
    </w:p>
    <w:p w14:paraId="0F7D87F0" w14:textId="77777777" w:rsidR="00F34401" w:rsidRPr="00E10616" w:rsidRDefault="00F34401" w:rsidP="00F34401">
      <w:pPr>
        <w:pStyle w:val="a5"/>
        <w:spacing w:before="0" w:after="0" w:line="192" w:lineRule="auto"/>
        <w:rPr>
          <w:rFonts w:ascii="Century" w:hAnsi="Century"/>
        </w:rPr>
      </w:pPr>
    </w:p>
    <w:p w14:paraId="5DD4AB3F" w14:textId="77777777" w:rsidR="00F34401" w:rsidRPr="00E10616" w:rsidRDefault="00F34401" w:rsidP="00F34401">
      <w:pPr>
        <w:pStyle w:val="a5"/>
        <w:spacing w:before="0" w:after="0" w:line="192" w:lineRule="auto"/>
        <w:rPr>
          <w:rFonts w:ascii="Century" w:hAnsi="Century"/>
        </w:rPr>
      </w:pPr>
    </w:p>
    <w:p w14:paraId="42BA7E68" w14:textId="77777777" w:rsidR="00F34401" w:rsidRPr="00E10616" w:rsidRDefault="00F34401" w:rsidP="00F34401">
      <w:pPr>
        <w:pStyle w:val="a5"/>
        <w:spacing w:before="0" w:after="0" w:line="192" w:lineRule="auto"/>
        <w:rPr>
          <w:rFonts w:ascii="Century" w:hAnsi="Century"/>
        </w:rPr>
      </w:pPr>
    </w:p>
    <w:p w14:paraId="0790328D" w14:textId="77777777" w:rsidR="00F34401" w:rsidRPr="00E10616" w:rsidRDefault="00F34401" w:rsidP="00F34401">
      <w:pPr>
        <w:pStyle w:val="a5"/>
        <w:spacing w:before="0" w:after="0" w:line="192" w:lineRule="auto"/>
        <w:rPr>
          <w:rFonts w:ascii="Century" w:hAnsi="Century"/>
        </w:rPr>
      </w:pPr>
    </w:p>
    <w:p w14:paraId="41F00BBC" w14:textId="77777777" w:rsidR="00F34401" w:rsidRPr="00E10616" w:rsidRDefault="00F34401" w:rsidP="00F34401">
      <w:pPr>
        <w:spacing w:line="360" w:lineRule="auto"/>
        <w:jc w:val="center"/>
        <w:rPr>
          <w:rFonts w:ascii="Century" w:hAnsi="Century"/>
          <w:b/>
          <w:bCs/>
          <w:sz w:val="32"/>
          <w:szCs w:val="32"/>
        </w:rPr>
      </w:pPr>
      <w:r w:rsidRPr="00E10616">
        <w:rPr>
          <w:rFonts w:ascii="Century" w:hAnsi="Century"/>
          <w:b/>
          <w:bCs/>
          <w:sz w:val="32"/>
          <w:szCs w:val="32"/>
        </w:rPr>
        <w:t>ПРОГРАМА</w:t>
      </w:r>
    </w:p>
    <w:p w14:paraId="30FF1433" w14:textId="77777777" w:rsidR="00F34401" w:rsidRPr="00E10616" w:rsidRDefault="00F34401" w:rsidP="00F34401">
      <w:pPr>
        <w:pStyle w:val="a5"/>
        <w:spacing w:before="0" w:after="0" w:line="360" w:lineRule="auto"/>
        <w:rPr>
          <w:rFonts w:ascii="Century" w:hAnsi="Century"/>
          <w:b w:val="0"/>
          <w:szCs w:val="32"/>
        </w:rPr>
      </w:pPr>
      <w:r w:rsidRPr="00E10616">
        <w:rPr>
          <w:rFonts w:ascii="Century" w:hAnsi="Century"/>
          <w:b w:val="0"/>
          <w:szCs w:val="32"/>
        </w:rPr>
        <w:t>ПОЖЕЖНОЇ ТА ТЕХНОГЕННОЇ БЕЗПЕКИ ГОРОД</w:t>
      </w:r>
      <w:r w:rsidR="00E52AE2" w:rsidRPr="00E10616">
        <w:rPr>
          <w:rFonts w:ascii="Century" w:hAnsi="Century"/>
          <w:b w:val="0"/>
          <w:szCs w:val="32"/>
        </w:rPr>
        <w:t>ОЦЬКОЇ</w:t>
      </w:r>
      <w:r w:rsidR="00454305" w:rsidRPr="00E10616">
        <w:rPr>
          <w:rFonts w:ascii="Century" w:hAnsi="Century"/>
          <w:b w:val="0"/>
          <w:szCs w:val="32"/>
        </w:rPr>
        <w:t xml:space="preserve"> ГРОМАДИ </w:t>
      </w:r>
      <w:r w:rsidRPr="00E10616">
        <w:rPr>
          <w:rFonts w:ascii="Century" w:hAnsi="Century"/>
          <w:b w:val="0"/>
          <w:szCs w:val="32"/>
        </w:rPr>
        <w:t xml:space="preserve">НАПРАВЛЕНОЇ НА ЗАБЕЗПЕЧЕННЯ  ФУНКЦІОНУВАННЯ </w:t>
      </w:r>
    </w:p>
    <w:p w14:paraId="44B6A764" w14:textId="77777777" w:rsidR="00F34401" w:rsidRPr="00E10616" w:rsidRDefault="00F34401" w:rsidP="00F34401">
      <w:pPr>
        <w:pStyle w:val="a5"/>
        <w:spacing w:before="0" w:after="0" w:line="360" w:lineRule="auto"/>
        <w:rPr>
          <w:rFonts w:ascii="Century" w:hAnsi="Century"/>
          <w:b w:val="0"/>
          <w:szCs w:val="32"/>
        </w:rPr>
      </w:pPr>
      <w:r w:rsidRPr="00E10616">
        <w:rPr>
          <w:rFonts w:ascii="Century" w:hAnsi="Century"/>
          <w:b w:val="0"/>
          <w:szCs w:val="32"/>
        </w:rPr>
        <w:t xml:space="preserve">15 ДЕРЖАВНОЇ ПОЖЕЖНО-РЯТУВАЛЬНОЇ ЧАСТИНИ  </w:t>
      </w:r>
    </w:p>
    <w:p w14:paraId="2E409061" w14:textId="77777777" w:rsidR="00F34401" w:rsidRPr="00E10616" w:rsidRDefault="00F34401" w:rsidP="00F34401">
      <w:pPr>
        <w:pStyle w:val="a5"/>
        <w:spacing w:before="0" w:after="0" w:line="360" w:lineRule="auto"/>
        <w:rPr>
          <w:rFonts w:ascii="Century" w:hAnsi="Century"/>
          <w:b w:val="0"/>
          <w:szCs w:val="32"/>
        </w:rPr>
      </w:pPr>
      <w:r w:rsidRPr="00E10616">
        <w:rPr>
          <w:rFonts w:ascii="Century" w:hAnsi="Century"/>
          <w:b w:val="0"/>
          <w:szCs w:val="32"/>
        </w:rPr>
        <w:t xml:space="preserve">ГУ ДСНС  У ЛЬВІВСЬКІЙ ОБЛАСТІ </w:t>
      </w:r>
    </w:p>
    <w:p w14:paraId="7DEFA609" w14:textId="71C13669" w:rsidR="00F34401" w:rsidRPr="00E10616" w:rsidRDefault="00F34401" w:rsidP="00F34401">
      <w:pPr>
        <w:pStyle w:val="a5"/>
        <w:spacing w:before="0" w:after="0" w:line="360" w:lineRule="auto"/>
        <w:rPr>
          <w:rFonts w:ascii="Century" w:hAnsi="Century"/>
          <w:szCs w:val="32"/>
        </w:rPr>
      </w:pPr>
      <w:r w:rsidRPr="00E10616">
        <w:rPr>
          <w:rFonts w:ascii="Century" w:hAnsi="Century"/>
          <w:b w:val="0"/>
          <w:szCs w:val="32"/>
        </w:rPr>
        <w:t>НА 202</w:t>
      </w:r>
      <w:r w:rsidR="00454305" w:rsidRPr="00E10616">
        <w:rPr>
          <w:rFonts w:ascii="Century" w:hAnsi="Century"/>
          <w:b w:val="0"/>
          <w:szCs w:val="32"/>
        </w:rPr>
        <w:t>1</w:t>
      </w:r>
      <w:r w:rsidRPr="00E10616">
        <w:rPr>
          <w:rFonts w:ascii="Century" w:hAnsi="Century"/>
          <w:b w:val="0"/>
          <w:szCs w:val="32"/>
        </w:rPr>
        <w:t xml:space="preserve"> РІК</w:t>
      </w:r>
      <w:r w:rsidRPr="00E10616">
        <w:rPr>
          <w:rFonts w:ascii="Century" w:hAnsi="Century"/>
          <w:szCs w:val="32"/>
        </w:rPr>
        <w:t xml:space="preserve">           </w:t>
      </w:r>
    </w:p>
    <w:p w14:paraId="6DC1AE70" w14:textId="77777777" w:rsidR="00F34401" w:rsidRPr="00E10616" w:rsidRDefault="00F34401" w:rsidP="00F34401">
      <w:pPr>
        <w:pStyle w:val="a5"/>
        <w:spacing w:before="0" w:after="0" w:line="360" w:lineRule="auto"/>
        <w:rPr>
          <w:rFonts w:ascii="Century" w:hAnsi="Century"/>
          <w:szCs w:val="32"/>
        </w:rPr>
      </w:pPr>
    </w:p>
    <w:p w14:paraId="3A4DF29A" w14:textId="77777777" w:rsidR="00F34401" w:rsidRPr="00E10616" w:rsidRDefault="00F34401" w:rsidP="00F34401">
      <w:pPr>
        <w:pStyle w:val="a5"/>
        <w:spacing w:before="0" w:after="0" w:line="360" w:lineRule="auto"/>
        <w:rPr>
          <w:rFonts w:ascii="Century" w:hAnsi="Century"/>
          <w:szCs w:val="32"/>
        </w:rPr>
      </w:pPr>
    </w:p>
    <w:p w14:paraId="5B60D7C8" w14:textId="77777777" w:rsidR="00F34401" w:rsidRPr="00E10616" w:rsidRDefault="00F34401" w:rsidP="00F34401">
      <w:pPr>
        <w:pStyle w:val="a5"/>
        <w:spacing w:before="0" w:after="0" w:line="192" w:lineRule="auto"/>
        <w:rPr>
          <w:rFonts w:ascii="Century" w:hAnsi="Century"/>
          <w:szCs w:val="32"/>
        </w:rPr>
      </w:pPr>
    </w:p>
    <w:p w14:paraId="2D430BB1" w14:textId="77777777" w:rsidR="00F34401" w:rsidRPr="00E10616" w:rsidRDefault="00F34401" w:rsidP="00F34401">
      <w:pPr>
        <w:pStyle w:val="a5"/>
        <w:spacing w:before="0" w:after="0" w:line="192" w:lineRule="auto"/>
        <w:rPr>
          <w:rFonts w:ascii="Century" w:hAnsi="Century"/>
        </w:rPr>
      </w:pPr>
    </w:p>
    <w:p w14:paraId="00245EB2" w14:textId="77777777" w:rsidR="00F34401" w:rsidRPr="00E10616" w:rsidRDefault="00F34401" w:rsidP="00F34401">
      <w:pPr>
        <w:pStyle w:val="a5"/>
        <w:spacing w:before="0" w:after="0" w:line="192" w:lineRule="auto"/>
        <w:rPr>
          <w:rFonts w:ascii="Century" w:hAnsi="Century"/>
        </w:rPr>
      </w:pPr>
    </w:p>
    <w:p w14:paraId="0E517A87" w14:textId="77777777" w:rsidR="00F34401" w:rsidRPr="00E10616" w:rsidRDefault="00F34401" w:rsidP="00F34401">
      <w:pPr>
        <w:pStyle w:val="a5"/>
        <w:spacing w:before="0" w:after="0" w:line="192" w:lineRule="auto"/>
        <w:rPr>
          <w:rFonts w:ascii="Century" w:hAnsi="Century"/>
        </w:rPr>
      </w:pPr>
    </w:p>
    <w:p w14:paraId="66D658CB" w14:textId="77777777" w:rsidR="00F34401" w:rsidRPr="00E10616" w:rsidRDefault="00F34401" w:rsidP="00F34401">
      <w:pPr>
        <w:pStyle w:val="a5"/>
        <w:spacing w:before="0" w:after="0" w:line="192" w:lineRule="auto"/>
        <w:rPr>
          <w:rFonts w:ascii="Century" w:hAnsi="Century"/>
        </w:rPr>
      </w:pPr>
    </w:p>
    <w:p w14:paraId="48196474" w14:textId="77777777" w:rsidR="00F34401" w:rsidRPr="00E10616" w:rsidRDefault="00F34401" w:rsidP="00F34401">
      <w:pPr>
        <w:pStyle w:val="a5"/>
        <w:spacing w:before="0" w:after="0" w:line="192" w:lineRule="auto"/>
        <w:rPr>
          <w:rFonts w:ascii="Century" w:hAnsi="Century"/>
        </w:rPr>
      </w:pPr>
    </w:p>
    <w:p w14:paraId="112F9A19" w14:textId="5C9D2025" w:rsidR="00F34401" w:rsidRDefault="00F34401" w:rsidP="00F34401">
      <w:pPr>
        <w:pStyle w:val="a5"/>
        <w:spacing w:before="0" w:after="0" w:line="192" w:lineRule="auto"/>
        <w:rPr>
          <w:rFonts w:ascii="Century" w:hAnsi="Century"/>
        </w:rPr>
      </w:pPr>
    </w:p>
    <w:p w14:paraId="12E7056F" w14:textId="43C82C92" w:rsidR="00E10616" w:rsidRDefault="00E10616" w:rsidP="00F34401">
      <w:pPr>
        <w:pStyle w:val="a5"/>
        <w:spacing w:before="0" w:after="0" w:line="192" w:lineRule="auto"/>
        <w:rPr>
          <w:rFonts w:ascii="Century" w:hAnsi="Century"/>
        </w:rPr>
      </w:pPr>
    </w:p>
    <w:p w14:paraId="7162AE2F" w14:textId="77777777" w:rsidR="00E10616" w:rsidRPr="00E10616" w:rsidRDefault="00E10616" w:rsidP="00F34401">
      <w:pPr>
        <w:pStyle w:val="a5"/>
        <w:spacing w:before="0" w:after="0" w:line="192" w:lineRule="auto"/>
        <w:rPr>
          <w:rFonts w:ascii="Century" w:hAnsi="Century"/>
        </w:rPr>
      </w:pPr>
    </w:p>
    <w:p w14:paraId="6A377065" w14:textId="1F821645" w:rsidR="00E10616" w:rsidRDefault="00F34401" w:rsidP="00F34401">
      <w:pPr>
        <w:pStyle w:val="a5"/>
        <w:spacing w:before="0" w:after="0" w:line="192" w:lineRule="auto"/>
        <w:rPr>
          <w:rFonts w:ascii="Century" w:hAnsi="Century"/>
        </w:rPr>
      </w:pPr>
      <w:r w:rsidRPr="00E10616">
        <w:rPr>
          <w:rFonts w:ascii="Century" w:hAnsi="Century"/>
        </w:rPr>
        <w:t>м. Городок</w:t>
      </w:r>
    </w:p>
    <w:p w14:paraId="29A0F920" w14:textId="77777777" w:rsidR="00F34401" w:rsidRPr="00E10616" w:rsidRDefault="00E10616" w:rsidP="00F34401">
      <w:pPr>
        <w:pStyle w:val="a5"/>
        <w:spacing w:before="0" w:after="0" w:line="192" w:lineRule="auto"/>
        <w:rPr>
          <w:rFonts w:ascii="Century" w:hAnsi="Century"/>
        </w:rPr>
      </w:pPr>
      <w:r>
        <w:rPr>
          <w:rFonts w:ascii="Century" w:hAnsi="Century"/>
        </w:rPr>
        <w:br w:type="page"/>
      </w:r>
    </w:p>
    <w:p w14:paraId="6BDFBF2F" w14:textId="77777777" w:rsidR="00F34401" w:rsidRPr="00E10616" w:rsidRDefault="00F34401" w:rsidP="00F34401">
      <w:pPr>
        <w:pStyle w:val="a5"/>
        <w:spacing w:before="0" w:after="0" w:line="192" w:lineRule="auto"/>
        <w:rPr>
          <w:rFonts w:ascii="Century" w:hAnsi="Century"/>
          <w:sz w:val="28"/>
          <w:szCs w:val="28"/>
        </w:rPr>
      </w:pPr>
      <w:r w:rsidRPr="00E10616">
        <w:rPr>
          <w:rFonts w:ascii="Century" w:hAnsi="Century"/>
          <w:bCs/>
          <w:sz w:val="28"/>
          <w:szCs w:val="28"/>
        </w:rPr>
        <w:t>І. Загальні положення</w:t>
      </w:r>
    </w:p>
    <w:p w14:paraId="01B66EE1" w14:textId="77777777" w:rsidR="00F34401" w:rsidRPr="00E10616" w:rsidRDefault="00F34401" w:rsidP="00F34401">
      <w:pPr>
        <w:pStyle w:val="a5"/>
        <w:spacing w:before="0" w:after="0" w:line="192" w:lineRule="auto"/>
        <w:rPr>
          <w:rFonts w:ascii="Century" w:hAnsi="Century"/>
          <w:b w:val="0"/>
          <w:sz w:val="28"/>
          <w:szCs w:val="28"/>
        </w:rPr>
      </w:pPr>
    </w:p>
    <w:p w14:paraId="4EC86A81" w14:textId="77777777" w:rsidR="00454305" w:rsidRPr="00E10616" w:rsidRDefault="00F34401" w:rsidP="00454305">
      <w:pPr>
        <w:pStyle w:val="a5"/>
        <w:spacing w:before="0" w:after="0"/>
        <w:ind w:firstLine="900"/>
        <w:jc w:val="both"/>
        <w:rPr>
          <w:rFonts w:ascii="Century" w:hAnsi="Century"/>
          <w:b w:val="0"/>
          <w:sz w:val="28"/>
          <w:szCs w:val="28"/>
          <w:shd w:val="clear" w:color="auto" w:fill="FFFFFF"/>
        </w:rPr>
      </w:pPr>
      <w:r w:rsidRPr="00E10616">
        <w:rPr>
          <w:rFonts w:ascii="Century" w:hAnsi="Century"/>
          <w:b w:val="0"/>
          <w:sz w:val="28"/>
          <w:szCs w:val="28"/>
          <w:shd w:val="clear" w:color="auto" w:fill="FFFFFF"/>
        </w:rPr>
        <w:t>Дана програма розроблена на підставі Конституції України, п.22, 27 ст..26, ст..64  та ст. 73 Закону України «Про місцеве самоврядування України» з метою забезпечення реалізації Кодексу цивільного захисту України, постанови Кабінету Міністрів України від 09 січня 2014 року № 11 “Про затвердження Положення про єдину державну систему цивільного захисту”.</w:t>
      </w:r>
    </w:p>
    <w:p w14:paraId="79AABC9D" w14:textId="77777777" w:rsidR="00454305" w:rsidRPr="00E10616" w:rsidRDefault="00454305" w:rsidP="00454305">
      <w:pPr>
        <w:pStyle w:val="a5"/>
        <w:spacing w:before="0" w:after="0"/>
        <w:ind w:firstLine="900"/>
        <w:jc w:val="both"/>
        <w:rPr>
          <w:rFonts w:ascii="Century" w:hAnsi="Century"/>
          <w:b w:val="0"/>
          <w:bCs/>
          <w:sz w:val="28"/>
          <w:szCs w:val="28"/>
        </w:rPr>
      </w:pPr>
      <w:r w:rsidRPr="00E10616">
        <w:rPr>
          <w:rFonts w:ascii="Century" w:hAnsi="Century"/>
          <w:b w:val="0"/>
          <w:bCs/>
          <w:sz w:val="28"/>
          <w:szCs w:val="28"/>
        </w:rPr>
        <w:t>Аналіз тенденцій розвитку техногенних аварій, катастроф і стихійних лих,  прогноз можливих небезпек показує, що на території Городоцької громади зберігається високий ступінь ризику виникнення надзвичайних ситуацій техногенного та природного характеру. Це пояснюється збільшенням антропогенного впливу на навколишнє середовище. Небезпеки і загрози сьогодні носять більш комплексний, взаємозв’язаний характер. Антропогенна діяльність веде до збільшення ризику виникнення надзвичайних ситуацій техногенного та природного характеру. Загрози стають джерелом надзвичайних ситуацій у різних сферах життєдіяльності та постійно збільшуються їх масштаби. В останні роки все частіше виникають надзвичайні ситуації специфічного характеру, до яких відносяться катастрофи, аварії та пожежі на промислових об’єктах та пожежі в екосистемах (горіння торфу, сухої трави, лісових масивів).</w:t>
      </w:r>
    </w:p>
    <w:p w14:paraId="2612DD81" w14:textId="77777777" w:rsidR="00454305" w:rsidRPr="00E10616" w:rsidRDefault="00454305" w:rsidP="00454305">
      <w:pPr>
        <w:ind w:right="144" w:firstLine="900"/>
        <w:rPr>
          <w:rFonts w:ascii="Century" w:hAnsi="Century"/>
          <w:bCs/>
          <w:sz w:val="28"/>
          <w:szCs w:val="28"/>
        </w:rPr>
      </w:pPr>
      <w:r w:rsidRPr="00E10616">
        <w:rPr>
          <w:rFonts w:ascii="Century" w:hAnsi="Century"/>
          <w:bCs/>
          <w:sz w:val="28"/>
          <w:szCs w:val="28"/>
        </w:rPr>
        <w:t>З урахуванням цього, стратегічним напрямком розвитку 15 ДПРЧ ГУ ДСНС України у Львівській області повинна стати організація інфраструктури сучасного суспільного функціонування, адаптована до проблем безпеки людини і суспільства, яка має вирішуватися в рамках єдиної державної стратегії сталого безпечного розвитку.</w:t>
      </w:r>
    </w:p>
    <w:p w14:paraId="3CC86B1D" w14:textId="77777777" w:rsidR="00454305" w:rsidRPr="00E10616" w:rsidRDefault="00454305" w:rsidP="00454305">
      <w:pPr>
        <w:ind w:right="144"/>
        <w:jc w:val="center"/>
        <w:rPr>
          <w:rFonts w:ascii="Century" w:hAnsi="Century"/>
          <w:bCs/>
          <w:sz w:val="28"/>
          <w:szCs w:val="28"/>
        </w:rPr>
      </w:pPr>
    </w:p>
    <w:p w14:paraId="6FC21BC9" w14:textId="77777777" w:rsidR="00454305" w:rsidRPr="00E10616" w:rsidRDefault="00454305" w:rsidP="00454305">
      <w:pPr>
        <w:ind w:right="144"/>
        <w:jc w:val="center"/>
        <w:rPr>
          <w:rFonts w:ascii="Century" w:hAnsi="Century"/>
          <w:b/>
          <w:bCs/>
          <w:sz w:val="28"/>
          <w:szCs w:val="28"/>
        </w:rPr>
      </w:pPr>
      <w:r w:rsidRPr="00E10616">
        <w:rPr>
          <w:rFonts w:ascii="Century" w:hAnsi="Century"/>
          <w:b/>
          <w:bCs/>
          <w:sz w:val="28"/>
          <w:szCs w:val="28"/>
        </w:rPr>
        <w:t>ІІ. Мета розроблення програми</w:t>
      </w:r>
    </w:p>
    <w:p w14:paraId="04B0EF93" w14:textId="77777777" w:rsidR="00454305" w:rsidRPr="00E10616" w:rsidRDefault="00454305" w:rsidP="00454305">
      <w:pPr>
        <w:ind w:right="144"/>
        <w:jc w:val="center"/>
        <w:rPr>
          <w:rFonts w:ascii="Century" w:hAnsi="Century"/>
          <w:b/>
          <w:bCs/>
          <w:sz w:val="28"/>
          <w:szCs w:val="28"/>
        </w:rPr>
      </w:pPr>
    </w:p>
    <w:p w14:paraId="12E39021" w14:textId="77777777" w:rsidR="00454305" w:rsidRPr="00E10616" w:rsidRDefault="00454305" w:rsidP="00454305">
      <w:pPr>
        <w:ind w:right="144" w:firstLine="900"/>
        <w:rPr>
          <w:rFonts w:ascii="Century" w:hAnsi="Century"/>
          <w:sz w:val="28"/>
          <w:szCs w:val="28"/>
        </w:rPr>
      </w:pPr>
      <w:r w:rsidRPr="00E10616">
        <w:rPr>
          <w:rFonts w:ascii="Century" w:hAnsi="Century"/>
          <w:bCs/>
          <w:sz w:val="28"/>
          <w:szCs w:val="28"/>
        </w:rPr>
        <w:t>Метою розроблення даної програми є забезпечення гарантованого захисту життя, здоров’я людей, земельного, водного, повітряного простору відповідних територій, об’єктів виробничого і соціального призначення.</w:t>
      </w:r>
      <w:r w:rsidRPr="00E10616">
        <w:rPr>
          <w:rFonts w:ascii="Century" w:hAnsi="Century"/>
          <w:sz w:val="28"/>
          <w:szCs w:val="28"/>
        </w:rPr>
        <w:t xml:space="preserve"> Придбання аварійно - рятувального, пожежного обладнання, паливо-мастильних матеріалів, автозапчастин, які забезпечать успіх проведення аварійно-рятувальних, відновлювальних, невідкладних першочергових заходів, надання допомоги при ДТП.</w:t>
      </w:r>
    </w:p>
    <w:p w14:paraId="3F1CFE88" w14:textId="097E33F7" w:rsidR="00454305" w:rsidRDefault="00454305" w:rsidP="00454305">
      <w:pPr>
        <w:ind w:right="144"/>
        <w:jc w:val="center"/>
        <w:rPr>
          <w:rFonts w:ascii="Century" w:hAnsi="Century"/>
          <w:snapToGrid w:val="0"/>
          <w:sz w:val="28"/>
          <w:szCs w:val="28"/>
        </w:rPr>
      </w:pPr>
    </w:p>
    <w:p w14:paraId="499C4B05" w14:textId="0BF6D2D1" w:rsidR="00E10616" w:rsidRDefault="00E10616" w:rsidP="00454305">
      <w:pPr>
        <w:ind w:right="144"/>
        <w:jc w:val="center"/>
        <w:rPr>
          <w:rFonts w:ascii="Century" w:hAnsi="Century"/>
          <w:snapToGrid w:val="0"/>
          <w:sz w:val="28"/>
          <w:szCs w:val="28"/>
        </w:rPr>
      </w:pPr>
    </w:p>
    <w:p w14:paraId="170240CB" w14:textId="77777777" w:rsidR="00E10616" w:rsidRPr="00E10616" w:rsidRDefault="00E10616" w:rsidP="00454305">
      <w:pPr>
        <w:ind w:right="144"/>
        <w:jc w:val="center"/>
        <w:rPr>
          <w:rFonts w:ascii="Century" w:hAnsi="Century"/>
          <w:snapToGrid w:val="0"/>
          <w:sz w:val="28"/>
          <w:szCs w:val="28"/>
        </w:rPr>
      </w:pPr>
    </w:p>
    <w:p w14:paraId="565D7841" w14:textId="77777777" w:rsidR="00454305" w:rsidRPr="00E10616" w:rsidRDefault="00454305" w:rsidP="00454305">
      <w:pPr>
        <w:ind w:right="144"/>
        <w:jc w:val="center"/>
        <w:rPr>
          <w:rFonts w:ascii="Century" w:hAnsi="Century"/>
          <w:b/>
          <w:snapToGrid w:val="0"/>
          <w:sz w:val="28"/>
          <w:szCs w:val="28"/>
        </w:rPr>
      </w:pPr>
      <w:r w:rsidRPr="00E10616">
        <w:rPr>
          <w:rFonts w:ascii="Century" w:hAnsi="Century"/>
          <w:b/>
          <w:snapToGrid w:val="0"/>
          <w:sz w:val="28"/>
          <w:szCs w:val="28"/>
        </w:rPr>
        <w:lastRenderedPageBreak/>
        <w:t>ІІІ. Замовник програми</w:t>
      </w:r>
    </w:p>
    <w:p w14:paraId="5ADB2F14" w14:textId="77777777" w:rsidR="00454305" w:rsidRPr="00E10616" w:rsidRDefault="00454305" w:rsidP="00454305">
      <w:pPr>
        <w:ind w:right="144"/>
        <w:jc w:val="center"/>
        <w:rPr>
          <w:rFonts w:ascii="Century" w:hAnsi="Century"/>
          <w:b/>
          <w:snapToGrid w:val="0"/>
          <w:sz w:val="28"/>
          <w:szCs w:val="28"/>
        </w:rPr>
      </w:pPr>
    </w:p>
    <w:p w14:paraId="25A9E776"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Замовником п</w:t>
      </w:r>
      <w:r w:rsidRPr="00E10616">
        <w:rPr>
          <w:rFonts w:ascii="Century" w:hAnsi="Century"/>
          <w:bCs/>
          <w:sz w:val="28"/>
          <w:szCs w:val="28"/>
        </w:rPr>
        <w:t xml:space="preserve">рограми </w:t>
      </w:r>
      <w:r w:rsidRPr="00E10616">
        <w:rPr>
          <w:rFonts w:ascii="Century" w:hAnsi="Century"/>
          <w:sz w:val="28"/>
          <w:szCs w:val="28"/>
        </w:rPr>
        <w:t>забезпечення пожежної та техногенної безпеки Городоцької ОТГ, виступає 15 державна пожежно-рятувальна частина ГУ ДСНС України у Львівській області.</w:t>
      </w:r>
    </w:p>
    <w:p w14:paraId="02216181" w14:textId="77777777" w:rsidR="00454305" w:rsidRPr="00E10616" w:rsidRDefault="00454305" w:rsidP="00454305">
      <w:pPr>
        <w:ind w:right="144"/>
        <w:jc w:val="center"/>
        <w:rPr>
          <w:rFonts w:ascii="Century" w:hAnsi="Century"/>
          <w:sz w:val="28"/>
          <w:szCs w:val="28"/>
        </w:rPr>
      </w:pPr>
    </w:p>
    <w:p w14:paraId="55A637DA" w14:textId="77777777" w:rsidR="00454305" w:rsidRPr="00E10616" w:rsidRDefault="00454305" w:rsidP="00454305">
      <w:pPr>
        <w:ind w:right="144"/>
        <w:jc w:val="center"/>
        <w:rPr>
          <w:rFonts w:ascii="Century" w:hAnsi="Century"/>
          <w:b/>
          <w:sz w:val="28"/>
          <w:szCs w:val="28"/>
        </w:rPr>
      </w:pPr>
      <w:r w:rsidRPr="00E10616">
        <w:rPr>
          <w:rFonts w:ascii="Century" w:hAnsi="Century"/>
          <w:b/>
          <w:sz w:val="28"/>
          <w:szCs w:val="28"/>
        </w:rPr>
        <w:t>ІV. Обґрунтування доцільності її розроблення</w:t>
      </w:r>
    </w:p>
    <w:p w14:paraId="64B9838E"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 xml:space="preserve">Городоцька громада  розташована в західній частині Львівської області і межує: на півночі - з Яворівським районом‚ на сході - з Львівським районом‚ на південному сході – з Миколаївською громадою‚ на півдні - з Дрогобицьким районом‚ на південному заході  – з Самбірським районом, на заході – з  Мостиськю громадою. </w:t>
      </w:r>
    </w:p>
    <w:p w14:paraId="3BF8DBDE"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Городоцька громада займає значну територію, яка поєднує в собі значні поклади торфу, розташування лісу, проходження  трас  Львів-Шегині та Львів – Самбір на яких часто вникають ДТП де рятувальні підрозділи надають допомогу та рятують потерпілих.</w:t>
      </w:r>
    </w:p>
    <w:p w14:paraId="5517A219"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Особливості фізико-географічних умов Городоцької громади: створюють складну техногенно-екологічну обстановку, що може призвести до виникнення практично усіх видів аварій, катастроф, та стихійних лих, у тому числі:</w:t>
      </w:r>
    </w:p>
    <w:p w14:paraId="06B279BE"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ураження територій РР, СДОР, ВР при транспортуванні автотрасами Львів -  Шегині, Львів-Самбір;</w:t>
      </w:r>
    </w:p>
    <w:p w14:paraId="07F52DA4"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масових лісових і торф'яних пожеж;</w:t>
      </w:r>
    </w:p>
    <w:p w14:paraId="63E4A838"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можливих землетрусів силою до 5 балів;</w:t>
      </w:r>
    </w:p>
    <w:p w14:paraId="56165CA9"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зсувів і селів;</w:t>
      </w:r>
    </w:p>
    <w:p w14:paraId="32EDA3F3"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карстопровальних явищ;</w:t>
      </w:r>
    </w:p>
    <w:p w14:paraId="61B771F9"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ураганних вітрів з поривами до 35-40 м/сек. (ураганні вітри можуть виникнути 1-2 рази в рік (щорічно);</w:t>
      </w:r>
    </w:p>
    <w:p w14:paraId="559C4F59"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паводки і повені внаслідок сильних опадів або інтенсивного танення снігу;</w:t>
      </w:r>
    </w:p>
    <w:p w14:paraId="689CE6C4"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підтоплень;</w:t>
      </w:r>
    </w:p>
    <w:p w14:paraId="664DDA72" w14:textId="77777777" w:rsidR="00454305" w:rsidRPr="00E10616" w:rsidRDefault="00454305" w:rsidP="00454305">
      <w:pPr>
        <w:numPr>
          <w:ilvl w:val="0"/>
          <w:numId w:val="2"/>
        </w:numPr>
        <w:tabs>
          <w:tab w:val="clear" w:pos="1980"/>
          <w:tab w:val="num" w:pos="0"/>
        </w:tabs>
        <w:ind w:left="0" w:right="144" w:firstLine="900"/>
        <w:rPr>
          <w:rFonts w:ascii="Century" w:hAnsi="Century"/>
          <w:sz w:val="28"/>
          <w:szCs w:val="28"/>
        </w:rPr>
      </w:pPr>
      <w:r w:rsidRPr="00E10616">
        <w:rPr>
          <w:rFonts w:ascii="Century" w:hAnsi="Century"/>
          <w:sz w:val="28"/>
          <w:szCs w:val="28"/>
        </w:rPr>
        <w:t>снігових заметів автодоріг.</w:t>
      </w:r>
    </w:p>
    <w:p w14:paraId="53C2412C"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Територія району вкрита лісовими масивами і торфополями  (с. Бартатів, Родатичі, Лісновичі, Мшана, Артищів, Братковичі, Повітно).</w:t>
      </w:r>
    </w:p>
    <w:p w14:paraId="5E4B1531"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Протягом 2020 року на території ще Городоцького району здійснено 179 виїздів, зокрема 115 виїздів на гасіння сухої трави, 7 виїздів на торфу, 9 виїздів на дорожньо-транспортні пригоди.</w:t>
      </w:r>
    </w:p>
    <w:p w14:paraId="0178DB56"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 xml:space="preserve">Лісові масиви і торфополя розташовані від населених пунктів на віддалях 100 м. і менше, що не створює надійний захист проти розповсюдження пожеж, тому населеним пунктам району є загрози від масових торф’яних і лісових пожеж також  на території громади </w:t>
      </w:r>
      <w:r w:rsidRPr="00E10616">
        <w:rPr>
          <w:rFonts w:ascii="Century" w:hAnsi="Century"/>
          <w:sz w:val="28"/>
          <w:szCs w:val="28"/>
        </w:rPr>
        <w:lastRenderedPageBreak/>
        <w:t>розміщено табори відпочинку . Дані об’єкти безпосередньо біля лісу, тому існує певна загроза від лісових пожеж.</w:t>
      </w:r>
    </w:p>
    <w:p w14:paraId="14832040"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Найбільш потенційно-небезпечними об’єктами техногенного характеру на території Городоцької громади є:</w:t>
      </w:r>
    </w:p>
    <w:p w14:paraId="0578FEF6"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Насосна станція «Будзинь-2», де зберігається до 1 т. хлору. У випадку виникнення НС максимальний радіус дії хлору – 1,5 км. У такому випадку евакуації підлягає близько 105 чол. н.п Городка, яке буде відселене в санаторій  смт. В. Любінь.</w:t>
      </w:r>
    </w:p>
    <w:p w14:paraId="0DD9DBD4"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Найбільш небезпечною може бути аварія з розливом легкозаймистих речовин та їх горіння. В можливу зону дії негативних наслідків аварії можуть попасти житлові будинки м. Городок .</w:t>
      </w:r>
    </w:p>
    <w:p w14:paraId="79D3158A"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У разі виникнення НС евакуації підлягає 120 чол., які будуть відселені в санаторій  смт. В.Любінь.</w:t>
      </w:r>
    </w:p>
    <w:p w14:paraId="31EE3633"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Згідно діючого сейсморайонування на території ОТГ прогнозуються землетруси з максимальною інтенсивністю до 5 балів по шкалі MSK-64.</w:t>
      </w:r>
    </w:p>
    <w:p w14:paraId="1AA20358" w14:textId="77777777" w:rsidR="00454305" w:rsidRPr="00E10616" w:rsidRDefault="00454305" w:rsidP="00454305">
      <w:pPr>
        <w:ind w:right="144" w:firstLine="900"/>
        <w:rPr>
          <w:rFonts w:ascii="Century" w:hAnsi="Century"/>
          <w:sz w:val="28"/>
          <w:szCs w:val="28"/>
        </w:rPr>
      </w:pPr>
      <w:r w:rsidRPr="00E10616">
        <w:rPr>
          <w:rFonts w:ascii="Century" w:hAnsi="Century"/>
          <w:sz w:val="28"/>
          <w:szCs w:val="28"/>
        </w:rPr>
        <w:t>На територіях з прогнозованою інтенсивністю землетрусу 5 балів можливі окремі руйнування аварійних та ветхих будинків, з яких необхідно відселяти людей.</w:t>
      </w:r>
    </w:p>
    <w:p w14:paraId="5466FF04"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Режим </w:t>
      </w:r>
      <w:r w:rsidR="00CE3AA2" w:rsidRPr="00E10616">
        <w:rPr>
          <w:rFonts w:ascii="Century" w:hAnsi="Century"/>
          <w:sz w:val="28"/>
          <w:szCs w:val="28"/>
        </w:rPr>
        <w:t xml:space="preserve">русел </w:t>
      </w:r>
      <w:r w:rsidRPr="00E10616">
        <w:rPr>
          <w:rFonts w:ascii="Century" w:hAnsi="Century"/>
          <w:sz w:val="28"/>
          <w:szCs w:val="28"/>
        </w:rPr>
        <w:t xml:space="preserve">рік </w:t>
      </w:r>
      <w:r w:rsidR="00CE3AA2" w:rsidRPr="00E10616">
        <w:rPr>
          <w:rFonts w:ascii="Century" w:hAnsi="Century"/>
          <w:sz w:val="28"/>
          <w:szCs w:val="28"/>
        </w:rPr>
        <w:t>громади</w:t>
      </w:r>
      <w:r w:rsidRPr="00E10616">
        <w:rPr>
          <w:rFonts w:ascii="Century" w:hAnsi="Century"/>
          <w:sz w:val="28"/>
          <w:szCs w:val="28"/>
        </w:rPr>
        <w:t xml:space="preserve"> характеризується незначним формуванням весняної повені, льодоходу і ймовірністю формування дощових паводків.</w:t>
      </w:r>
    </w:p>
    <w:p w14:paraId="0E521133"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Весняна повінь може нанести суттєві збитки народному господарству тільки після холодної та багатосніжної зими, при умовах дружньої і вологої весни. Найбільш ймовірні розливи рік Верещиця, Дністер, Вишенька. При підйомах рівня спостерігається підтоплення житлових будинків, с</w:t>
      </w:r>
      <w:r w:rsidR="00CE3AA2" w:rsidRPr="00E10616">
        <w:rPr>
          <w:rFonts w:ascii="Century" w:hAnsi="Century"/>
          <w:sz w:val="28"/>
          <w:szCs w:val="28"/>
        </w:rPr>
        <w:t xml:space="preserve">ільсько </w:t>
      </w:r>
      <w:r w:rsidRPr="00E10616">
        <w:rPr>
          <w:rFonts w:ascii="Century" w:hAnsi="Century"/>
          <w:sz w:val="28"/>
          <w:szCs w:val="28"/>
        </w:rPr>
        <w:t>г</w:t>
      </w:r>
      <w:r w:rsidR="00CE3AA2" w:rsidRPr="00E10616">
        <w:rPr>
          <w:rFonts w:ascii="Century" w:hAnsi="Century"/>
          <w:sz w:val="28"/>
          <w:szCs w:val="28"/>
        </w:rPr>
        <w:t>осподарських</w:t>
      </w:r>
      <w:r w:rsidRPr="00E10616">
        <w:rPr>
          <w:rFonts w:ascii="Century" w:hAnsi="Century"/>
          <w:sz w:val="28"/>
          <w:szCs w:val="28"/>
        </w:rPr>
        <w:t xml:space="preserve"> угідь, пасовищ в районі населених пунктів Тершаків, Мости, Монастирець, та Побережне місцями можливий прорив дамб. </w:t>
      </w:r>
    </w:p>
    <w:p w14:paraId="7D6A95B5"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Затори льоду, які формуються на ділянках з порушеною пропускною здатністю русла, можуть призвести до додаткового підйому і розливу води у ріках, затопленню прилеглої території. </w:t>
      </w:r>
    </w:p>
    <w:p w14:paraId="7CFE4C31"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Серйозну проблему для </w:t>
      </w:r>
      <w:r w:rsidR="00CE3AA2" w:rsidRPr="00E10616">
        <w:rPr>
          <w:rFonts w:ascii="Century" w:hAnsi="Century"/>
          <w:sz w:val="28"/>
          <w:szCs w:val="28"/>
        </w:rPr>
        <w:t>громади</w:t>
      </w:r>
      <w:r w:rsidRPr="00E10616">
        <w:rPr>
          <w:rFonts w:ascii="Century" w:hAnsi="Century"/>
          <w:sz w:val="28"/>
          <w:szCs w:val="28"/>
        </w:rPr>
        <w:t xml:space="preserve"> створюють паводки, особливо вздовж річок Дністер, Верещиця, Вишенька, які призводять до підтоплення жилих та господарських будівель.</w:t>
      </w:r>
    </w:p>
    <w:p w14:paraId="42BDF55A"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Дощові паводки формуються на річках району цілий рік, основним чинником дощового паводку є сильні зливи, або дуже затяжні дощі. Так внаслідок сильних та дуже сильних дощів у період з 22 по 26.07.08 ( 148 – 184% місячної норми опадів) у басейні ріки Дністер на території  Монастирецької сільської ради Городоцького району Львівської області сформувався та пройшов катастрофічний </w:t>
      </w:r>
      <w:r w:rsidRPr="00E10616">
        <w:rPr>
          <w:rFonts w:ascii="Century" w:hAnsi="Century"/>
          <w:sz w:val="28"/>
          <w:szCs w:val="28"/>
        </w:rPr>
        <w:lastRenderedPageBreak/>
        <w:t>дощовий паводок, який заподіяв значної шкоди населенню, об’єктам народного господарства, які розташовані на території с. Монастирець, а саме було підтоплений 1 населений пункт де було 141 житлових будинків та 94 криниці, окрім цього було підтоплено, зруйновано та пошкоджено:</w:t>
      </w:r>
    </w:p>
    <w:p w14:paraId="0C7A59C9"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 автомобільну дорогу довжиною - 5,8 км, яка з’єднує населений пункт Монастирець із населеним пунктом Тершаків;</w:t>
      </w:r>
    </w:p>
    <w:p w14:paraId="4CD33090"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 автомобільну дорогу довжиною 900м яка з’єднує населений пункт Мости із населеним пунктом Волоща Дрогобицького району ;</w:t>
      </w:r>
    </w:p>
    <w:p w14:paraId="5CFAD529"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пошкоджено автомобільний міст на р. Дністер в с. Монастирець;</w:t>
      </w:r>
    </w:p>
    <w:p w14:paraId="1DD05F5C"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 пішохідний перехід, який з’єднує населений пункт с. Тершаків із населеним пунктом Повергів Миколаївського району;</w:t>
      </w:r>
    </w:p>
    <w:p w14:paraId="5DE7219D"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15.05.2010 року внаслідок випадання великої кількості опадів ( 90 - 111% від місячної норми) відбулося підняття рівня води на річках, рівнів ґрунтових вод на території Городоцького району в результаті чого в м.Городку підтоплено 9 підвалів житлових будинків, 9 присадибних ділянок, шість торгових павільйонів на речовому ринку, автомобільну дорогу довжиною 100 м</w:t>
      </w:r>
      <w:r w:rsidR="00CE3AA2" w:rsidRPr="00E10616">
        <w:rPr>
          <w:rFonts w:ascii="Century" w:hAnsi="Century"/>
          <w:sz w:val="28"/>
          <w:szCs w:val="28"/>
        </w:rPr>
        <w:t>етрів,</w:t>
      </w:r>
      <w:r w:rsidRPr="00E10616">
        <w:rPr>
          <w:rFonts w:ascii="Century" w:hAnsi="Century"/>
          <w:sz w:val="28"/>
          <w:szCs w:val="28"/>
        </w:rPr>
        <w:t xml:space="preserve"> яка з’єднує населений пункт Мости із населеним пунктом Волоща Дрогобицького району.</w:t>
      </w:r>
    </w:p>
    <w:p w14:paraId="07017209"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У зв’язку з частим утворенням циклонів на території </w:t>
      </w:r>
      <w:r w:rsidR="00CE3AA2" w:rsidRPr="00E10616">
        <w:rPr>
          <w:rFonts w:ascii="Century" w:hAnsi="Century"/>
          <w:sz w:val="28"/>
          <w:szCs w:val="28"/>
        </w:rPr>
        <w:t>громади</w:t>
      </w:r>
      <w:r w:rsidRPr="00E10616">
        <w:rPr>
          <w:rFonts w:ascii="Century" w:hAnsi="Century"/>
          <w:sz w:val="28"/>
          <w:szCs w:val="28"/>
        </w:rPr>
        <w:t xml:space="preserve"> виникають ураганні вітри швидкістю до 35-40 м/сек. В результаті чого можуть бути зруйновані лінії електропередач, трансформаторні підстанції, опори ЛЕП і повітряні лінії зв’язку, житлові споруди, можуть утворюватися завали на дорогах і виникати пожежі на об’єктах господарювань.</w:t>
      </w:r>
    </w:p>
    <w:p w14:paraId="5D806942"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По досвіду спостереження за останні 25-30 років ураганні вітри можуть виникнути 1-2 рази в рік. </w:t>
      </w:r>
    </w:p>
    <w:p w14:paraId="2252E657" w14:textId="77777777" w:rsidR="00CE3AA2" w:rsidRPr="00E10616" w:rsidRDefault="00454305" w:rsidP="00CE3AA2">
      <w:pPr>
        <w:ind w:right="144" w:firstLine="900"/>
        <w:rPr>
          <w:rFonts w:ascii="Century" w:hAnsi="Century"/>
          <w:sz w:val="28"/>
          <w:szCs w:val="28"/>
        </w:rPr>
      </w:pPr>
      <w:r w:rsidRPr="00E10616">
        <w:rPr>
          <w:rFonts w:ascii="Century" w:hAnsi="Century"/>
          <w:sz w:val="28"/>
          <w:szCs w:val="28"/>
        </w:rPr>
        <w:t xml:space="preserve">Поряд з цим, на території </w:t>
      </w:r>
      <w:r w:rsidR="00CE3AA2" w:rsidRPr="00E10616">
        <w:rPr>
          <w:rFonts w:ascii="Century" w:hAnsi="Century"/>
          <w:sz w:val="28"/>
          <w:szCs w:val="28"/>
        </w:rPr>
        <w:t>громади</w:t>
      </w:r>
      <w:r w:rsidRPr="00E10616">
        <w:rPr>
          <w:rFonts w:ascii="Century" w:hAnsi="Century"/>
          <w:sz w:val="28"/>
          <w:szCs w:val="28"/>
        </w:rPr>
        <w:t xml:space="preserve"> систематично виникали некласифіковані події, які потребували певних зусиль та затрат. Окрім цього здійснюється робота , щодо ідентифікації вибухово-небезпечних предметів.</w:t>
      </w:r>
    </w:p>
    <w:p w14:paraId="615B5785" w14:textId="77777777" w:rsidR="001A5FE1" w:rsidRPr="00E10616" w:rsidRDefault="00454305" w:rsidP="001A5FE1">
      <w:pPr>
        <w:ind w:right="144" w:firstLine="900"/>
        <w:rPr>
          <w:rFonts w:ascii="Century" w:hAnsi="Century"/>
          <w:sz w:val="28"/>
          <w:szCs w:val="28"/>
        </w:rPr>
      </w:pPr>
      <w:r w:rsidRPr="00E10616">
        <w:rPr>
          <w:rFonts w:ascii="Century" w:hAnsi="Century"/>
          <w:sz w:val="28"/>
          <w:szCs w:val="28"/>
        </w:rPr>
        <w:t xml:space="preserve">Головним показником якості спільної роботи усіх тих, хто причетний до виконання завдань захисту населення Городоцької </w:t>
      </w:r>
      <w:r w:rsidR="001A5FE1" w:rsidRPr="00E10616">
        <w:rPr>
          <w:rFonts w:ascii="Century" w:hAnsi="Century"/>
          <w:sz w:val="28"/>
          <w:szCs w:val="28"/>
        </w:rPr>
        <w:t>громади</w:t>
      </w:r>
      <w:r w:rsidRPr="00E10616">
        <w:rPr>
          <w:rFonts w:ascii="Century" w:hAnsi="Century"/>
          <w:sz w:val="28"/>
          <w:szCs w:val="28"/>
        </w:rPr>
        <w:t xml:space="preserve"> є зменшення надзвичайних ситуацій та небезпечних подій.</w:t>
      </w:r>
    </w:p>
    <w:p w14:paraId="083960D6" w14:textId="77777777" w:rsidR="001A5FE1" w:rsidRPr="00E10616" w:rsidRDefault="00454305" w:rsidP="001A5FE1">
      <w:pPr>
        <w:ind w:right="144" w:firstLine="900"/>
        <w:rPr>
          <w:rFonts w:ascii="Century" w:hAnsi="Century"/>
          <w:sz w:val="28"/>
          <w:szCs w:val="28"/>
        </w:rPr>
      </w:pPr>
      <w:r w:rsidRPr="00E10616">
        <w:rPr>
          <w:rFonts w:ascii="Century" w:hAnsi="Century"/>
          <w:sz w:val="28"/>
          <w:szCs w:val="28"/>
        </w:rPr>
        <w:t>Практичний досвід підтверджує те, що запобігти чи значно зменшити наслідки НС можливо тільки при наявності рятувального обладнання та спорядження, резервів паливо-мастильних матеріалів.</w:t>
      </w:r>
    </w:p>
    <w:p w14:paraId="1C44AB37" w14:textId="77777777" w:rsidR="001A5FE1" w:rsidRPr="00E10616" w:rsidRDefault="00454305" w:rsidP="001A5FE1">
      <w:pPr>
        <w:ind w:right="144" w:firstLine="900"/>
        <w:rPr>
          <w:rFonts w:ascii="Century" w:hAnsi="Century"/>
          <w:sz w:val="28"/>
          <w:szCs w:val="28"/>
        </w:rPr>
      </w:pPr>
      <w:r w:rsidRPr="00E10616">
        <w:rPr>
          <w:rFonts w:ascii="Century" w:hAnsi="Century"/>
          <w:sz w:val="28"/>
          <w:szCs w:val="28"/>
        </w:rPr>
        <w:t xml:space="preserve">З аналізу вищенаведеної інформації можна зробити висновок, що за наявності розвиненої різноманітної промисловості, у тому числі з небезпечними видами виробництва, значної кількості транспортних </w:t>
      </w:r>
      <w:r w:rsidRPr="00E10616">
        <w:rPr>
          <w:rFonts w:ascii="Century" w:hAnsi="Century"/>
          <w:sz w:val="28"/>
          <w:szCs w:val="28"/>
        </w:rPr>
        <w:lastRenderedPageBreak/>
        <w:t xml:space="preserve">комунікацій, а також стану виробничого, житлово-комунального фонду та водопровідно-каналізаційного господарства, ступінь зносу якого у багатьох випадках досить велика, на території </w:t>
      </w:r>
      <w:r w:rsidR="001A5FE1" w:rsidRPr="00E10616">
        <w:rPr>
          <w:rFonts w:ascii="Century" w:hAnsi="Century"/>
          <w:sz w:val="28"/>
          <w:szCs w:val="28"/>
        </w:rPr>
        <w:t>громади</w:t>
      </w:r>
      <w:r w:rsidRPr="00E10616">
        <w:rPr>
          <w:rFonts w:ascii="Century" w:hAnsi="Century"/>
          <w:sz w:val="28"/>
          <w:szCs w:val="28"/>
        </w:rPr>
        <w:t xml:space="preserve"> створюється дуже складна техногенно - екологічна ситуація. Вона може призвести до виникнення практично усіх видів аварій, катастроф з виходом з ладу систем життєзабезпечення та життєдіяльності населення.</w:t>
      </w:r>
    </w:p>
    <w:p w14:paraId="11691CAC" w14:textId="77777777" w:rsidR="00454305" w:rsidRPr="00E10616" w:rsidRDefault="00454305" w:rsidP="001A5FE1">
      <w:pPr>
        <w:ind w:right="144" w:firstLine="900"/>
        <w:rPr>
          <w:rFonts w:ascii="Century" w:hAnsi="Century"/>
          <w:sz w:val="28"/>
          <w:szCs w:val="28"/>
        </w:rPr>
      </w:pPr>
      <w:r w:rsidRPr="00E10616">
        <w:rPr>
          <w:rFonts w:ascii="Century" w:hAnsi="Century"/>
          <w:sz w:val="28"/>
          <w:szCs w:val="28"/>
        </w:rPr>
        <w:t>Враховуючи досвід проведення першочергових аварійно-рятувальних робіт, оперативного реагування на надзвичайні ситуації та небезпечні події, зупинку розвитку надзвичайної ситуації та небезпечної події на початковій стадії тільки є можливим за умов втілення в життя даної програми і підтримки боєздатності  підрозділу ДСНС</w:t>
      </w:r>
      <w:r w:rsidR="001A5FE1" w:rsidRPr="00E10616">
        <w:rPr>
          <w:rFonts w:ascii="Century" w:hAnsi="Century"/>
          <w:sz w:val="28"/>
          <w:szCs w:val="28"/>
        </w:rPr>
        <w:t xml:space="preserve"> на території  Городоцької громади</w:t>
      </w:r>
      <w:r w:rsidRPr="00E10616">
        <w:rPr>
          <w:rFonts w:ascii="Century" w:hAnsi="Century"/>
          <w:sz w:val="28"/>
          <w:szCs w:val="28"/>
        </w:rPr>
        <w:t>.</w:t>
      </w:r>
    </w:p>
    <w:p w14:paraId="087DB519" w14:textId="77777777" w:rsidR="00454305" w:rsidRPr="00E10616" w:rsidRDefault="00454305" w:rsidP="00454305">
      <w:pPr>
        <w:ind w:right="144"/>
        <w:rPr>
          <w:rFonts w:ascii="Century" w:hAnsi="Century"/>
          <w:sz w:val="28"/>
          <w:szCs w:val="28"/>
        </w:rPr>
      </w:pPr>
    </w:p>
    <w:p w14:paraId="6DD4270D" w14:textId="77777777" w:rsidR="005805FE" w:rsidRPr="00E10616" w:rsidRDefault="005805FE" w:rsidP="00454305">
      <w:pPr>
        <w:ind w:right="144"/>
        <w:rPr>
          <w:rFonts w:ascii="Century" w:hAnsi="Century"/>
          <w:sz w:val="28"/>
          <w:szCs w:val="28"/>
        </w:rPr>
      </w:pPr>
    </w:p>
    <w:p w14:paraId="7EEB0771" w14:textId="77777777" w:rsidR="005805FE" w:rsidRPr="00E10616" w:rsidRDefault="005805FE" w:rsidP="00454305">
      <w:pPr>
        <w:ind w:right="144"/>
        <w:rPr>
          <w:rFonts w:ascii="Century" w:hAnsi="Century"/>
          <w:sz w:val="28"/>
          <w:szCs w:val="28"/>
        </w:rPr>
      </w:pPr>
    </w:p>
    <w:p w14:paraId="198985A5" w14:textId="07960846" w:rsidR="00E10616" w:rsidRDefault="001A5FE1" w:rsidP="00454305">
      <w:pPr>
        <w:ind w:right="144"/>
        <w:rPr>
          <w:rFonts w:ascii="Century" w:hAnsi="Century"/>
          <w:b/>
          <w:sz w:val="28"/>
          <w:szCs w:val="28"/>
        </w:rPr>
      </w:pPr>
      <w:r w:rsidRPr="00E10616">
        <w:rPr>
          <w:rFonts w:ascii="Century" w:hAnsi="Century"/>
          <w:b/>
          <w:sz w:val="28"/>
          <w:szCs w:val="28"/>
        </w:rPr>
        <w:t xml:space="preserve">Секретар ради                                  </w:t>
      </w:r>
      <w:r w:rsidR="005805FE" w:rsidRPr="00E10616">
        <w:rPr>
          <w:rFonts w:ascii="Century" w:hAnsi="Century"/>
          <w:b/>
          <w:sz w:val="28"/>
          <w:szCs w:val="28"/>
        </w:rPr>
        <w:t xml:space="preserve">              </w:t>
      </w:r>
      <w:r w:rsidRPr="00E10616">
        <w:rPr>
          <w:rFonts w:ascii="Century" w:hAnsi="Century"/>
          <w:b/>
          <w:sz w:val="28"/>
          <w:szCs w:val="28"/>
        </w:rPr>
        <w:t xml:space="preserve">          Микола ЛУПІЙ</w:t>
      </w:r>
    </w:p>
    <w:p w14:paraId="143EEC7A" w14:textId="7D7C645D" w:rsidR="00F34401" w:rsidRPr="00E10616" w:rsidRDefault="00E10616" w:rsidP="00E10616">
      <w:pPr>
        <w:ind w:right="144"/>
        <w:jc w:val="center"/>
        <w:rPr>
          <w:rFonts w:ascii="Century" w:hAnsi="Century"/>
          <w:b/>
          <w:bCs/>
          <w:sz w:val="28"/>
          <w:szCs w:val="28"/>
        </w:rPr>
      </w:pPr>
      <w:r>
        <w:rPr>
          <w:rFonts w:ascii="Century" w:hAnsi="Century"/>
          <w:b/>
          <w:sz w:val="28"/>
          <w:szCs w:val="28"/>
        </w:rPr>
        <w:br w:type="page"/>
      </w:r>
      <w:r w:rsidR="00F34401" w:rsidRPr="00E10616">
        <w:rPr>
          <w:rFonts w:ascii="Century" w:hAnsi="Century"/>
          <w:b/>
          <w:bCs/>
          <w:sz w:val="28"/>
          <w:szCs w:val="28"/>
        </w:rPr>
        <w:lastRenderedPageBreak/>
        <w:t xml:space="preserve">Паспорт </w:t>
      </w:r>
      <w:r w:rsidR="00F34401" w:rsidRPr="00E10616">
        <w:rPr>
          <w:rFonts w:ascii="Century" w:hAnsi="Century"/>
          <w:b/>
          <w:bCs/>
          <w:sz w:val="28"/>
          <w:szCs w:val="28"/>
        </w:rPr>
        <w:br/>
        <w:t>міської цільової програми</w:t>
      </w:r>
    </w:p>
    <w:p w14:paraId="4D02C7E8" w14:textId="77777777" w:rsidR="00F34401" w:rsidRPr="00E10616" w:rsidRDefault="00F34401" w:rsidP="00F34401">
      <w:pPr>
        <w:spacing w:line="216" w:lineRule="auto"/>
        <w:rPr>
          <w:rFonts w:ascii="Century" w:hAnsi="Century"/>
          <w:sz w:val="28"/>
          <w:szCs w:val="28"/>
        </w:rPr>
      </w:pPr>
    </w:p>
    <w:p w14:paraId="7EBBE2F9" w14:textId="77777777" w:rsidR="00F34401" w:rsidRPr="00E10616" w:rsidRDefault="00F34401" w:rsidP="001A5FE1">
      <w:pPr>
        <w:ind w:firstLine="900"/>
        <w:rPr>
          <w:rFonts w:ascii="Century" w:hAnsi="Century"/>
          <w:sz w:val="28"/>
          <w:szCs w:val="28"/>
          <w:u w:val="single"/>
        </w:rPr>
      </w:pPr>
      <w:r w:rsidRPr="00E10616">
        <w:rPr>
          <w:rFonts w:ascii="Century" w:hAnsi="Century"/>
          <w:sz w:val="28"/>
          <w:szCs w:val="28"/>
        </w:rPr>
        <w:t xml:space="preserve">1. Назва   </w:t>
      </w:r>
      <w:r w:rsidRPr="00E10616">
        <w:rPr>
          <w:rFonts w:ascii="Century" w:hAnsi="Century"/>
          <w:bCs/>
          <w:sz w:val="28"/>
          <w:szCs w:val="28"/>
          <w:u w:val="single"/>
        </w:rPr>
        <w:t xml:space="preserve">Програма  </w:t>
      </w:r>
      <w:r w:rsidRPr="00E10616">
        <w:rPr>
          <w:rFonts w:ascii="Century" w:hAnsi="Century"/>
          <w:sz w:val="28"/>
          <w:szCs w:val="28"/>
          <w:u w:val="single"/>
        </w:rPr>
        <w:t>забезпечення пожежної та техногенної безпеки Город</w:t>
      </w:r>
      <w:r w:rsidR="001A5FE1" w:rsidRPr="00E10616">
        <w:rPr>
          <w:rFonts w:ascii="Century" w:hAnsi="Century"/>
          <w:sz w:val="28"/>
          <w:szCs w:val="28"/>
          <w:u w:val="single"/>
        </w:rPr>
        <w:t>оцької громади</w:t>
      </w:r>
      <w:r w:rsidRPr="00E10616">
        <w:rPr>
          <w:rFonts w:ascii="Century" w:hAnsi="Century"/>
          <w:sz w:val="28"/>
          <w:szCs w:val="28"/>
          <w:u w:val="single"/>
        </w:rPr>
        <w:t>, направлена на забезпечення функціонування 15 Державної пожежно-рятувальної частини ГУ ДСНС України у Львівській області на 202</w:t>
      </w:r>
      <w:r w:rsidR="001A5FE1" w:rsidRPr="00E10616">
        <w:rPr>
          <w:rFonts w:ascii="Century" w:hAnsi="Century"/>
          <w:sz w:val="28"/>
          <w:szCs w:val="28"/>
          <w:u w:val="single"/>
        </w:rPr>
        <w:t>1</w:t>
      </w:r>
      <w:r w:rsidRPr="00E10616">
        <w:rPr>
          <w:rFonts w:ascii="Century" w:hAnsi="Century"/>
          <w:sz w:val="28"/>
          <w:szCs w:val="28"/>
          <w:u w:val="single"/>
        </w:rPr>
        <w:t xml:space="preserve"> рік.    </w:t>
      </w:r>
    </w:p>
    <w:p w14:paraId="08FF668B" w14:textId="77777777" w:rsidR="00F34401" w:rsidRPr="00E10616" w:rsidRDefault="00F34401" w:rsidP="001A5FE1">
      <w:pPr>
        <w:ind w:firstLine="900"/>
        <w:rPr>
          <w:rFonts w:ascii="Century" w:hAnsi="Century"/>
          <w:sz w:val="28"/>
          <w:szCs w:val="28"/>
          <w:u w:val="single"/>
        </w:rPr>
      </w:pPr>
    </w:p>
    <w:p w14:paraId="490D8E2E" w14:textId="77777777" w:rsidR="00F34401" w:rsidRPr="00E10616" w:rsidRDefault="00F34401" w:rsidP="001A5FE1">
      <w:pPr>
        <w:tabs>
          <w:tab w:val="left" w:pos="1631"/>
        </w:tabs>
        <w:ind w:firstLine="900"/>
        <w:rPr>
          <w:rFonts w:ascii="Century" w:hAnsi="Century"/>
          <w:sz w:val="28"/>
          <w:szCs w:val="28"/>
          <w:u w:val="single"/>
        </w:rPr>
      </w:pPr>
    </w:p>
    <w:p w14:paraId="28145095" w14:textId="77777777" w:rsidR="00F34401" w:rsidRPr="00E10616" w:rsidRDefault="00F34401" w:rsidP="001A5FE1">
      <w:pPr>
        <w:ind w:firstLine="900"/>
        <w:rPr>
          <w:rFonts w:ascii="Century" w:hAnsi="Century"/>
          <w:sz w:val="28"/>
          <w:szCs w:val="28"/>
          <w:u w:val="single"/>
        </w:rPr>
      </w:pPr>
      <w:r w:rsidRPr="00E10616">
        <w:rPr>
          <w:rFonts w:ascii="Century" w:hAnsi="Century"/>
          <w:sz w:val="28"/>
          <w:szCs w:val="28"/>
        </w:rPr>
        <w:t xml:space="preserve">2. Замовник </w:t>
      </w:r>
      <w:r w:rsidRPr="00E10616">
        <w:rPr>
          <w:rFonts w:ascii="Century" w:hAnsi="Century"/>
          <w:sz w:val="28"/>
          <w:szCs w:val="28"/>
          <w:u w:val="single"/>
        </w:rPr>
        <w:t>15 Державна пожежно-рятувальна частина ГУ ДСНС України у Львівській області</w:t>
      </w:r>
    </w:p>
    <w:p w14:paraId="2E641DC0" w14:textId="77777777" w:rsidR="00F34401" w:rsidRPr="00E10616" w:rsidRDefault="00F34401" w:rsidP="001A5FE1">
      <w:pPr>
        <w:ind w:firstLine="900"/>
        <w:rPr>
          <w:rFonts w:ascii="Century" w:hAnsi="Century"/>
          <w:sz w:val="28"/>
          <w:szCs w:val="28"/>
        </w:rPr>
      </w:pPr>
    </w:p>
    <w:p w14:paraId="51D61C60" w14:textId="77777777" w:rsidR="00F34401" w:rsidRPr="00E10616" w:rsidRDefault="00F34401" w:rsidP="001A5FE1">
      <w:pPr>
        <w:ind w:firstLine="900"/>
        <w:rPr>
          <w:rFonts w:ascii="Century" w:hAnsi="Century"/>
          <w:sz w:val="28"/>
          <w:szCs w:val="28"/>
          <w:u w:val="single"/>
        </w:rPr>
      </w:pPr>
      <w:r w:rsidRPr="00E10616">
        <w:rPr>
          <w:rFonts w:ascii="Century" w:hAnsi="Century"/>
          <w:sz w:val="28"/>
          <w:szCs w:val="28"/>
        </w:rPr>
        <w:t xml:space="preserve">3. Мета </w:t>
      </w:r>
      <w:r w:rsidR="001A5FE1" w:rsidRPr="00E10616">
        <w:rPr>
          <w:rFonts w:ascii="Century" w:hAnsi="Century"/>
          <w:sz w:val="28"/>
          <w:szCs w:val="28"/>
          <w:u w:val="single"/>
        </w:rPr>
        <w:t>придбання паливо-мастильних матеріалів, запчастин, матеріалів, мастил, для обслуговування техніки та засобів механізації,</w:t>
      </w:r>
      <w:r w:rsidR="001A5FE1" w:rsidRPr="00E10616">
        <w:rPr>
          <w:rFonts w:ascii="Century" w:hAnsi="Century"/>
          <w:sz w:val="28"/>
          <w:szCs w:val="28"/>
        </w:rPr>
        <w:t xml:space="preserve"> </w:t>
      </w:r>
      <w:r w:rsidR="001A5FE1" w:rsidRPr="00E10616">
        <w:rPr>
          <w:rFonts w:ascii="Century" w:hAnsi="Century"/>
          <w:sz w:val="28"/>
          <w:szCs w:val="28"/>
          <w:u w:val="single"/>
        </w:rPr>
        <w:t>забезпечення матеріально технічної бази 15 – ДПРЧ (придбання бойового одягу та спорядження, касок , тощо)</w:t>
      </w:r>
    </w:p>
    <w:p w14:paraId="1E0B6F9C" w14:textId="77777777" w:rsidR="001A5FE1" w:rsidRPr="00E10616" w:rsidRDefault="001A5FE1" w:rsidP="001A5FE1">
      <w:pPr>
        <w:ind w:firstLine="900"/>
        <w:rPr>
          <w:rFonts w:ascii="Century" w:hAnsi="Century"/>
          <w:sz w:val="28"/>
          <w:szCs w:val="28"/>
        </w:rPr>
      </w:pPr>
    </w:p>
    <w:p w14:paraId="37C57A41" w14:textId="77777777" w:rsidR="00F34401" w:rsidRPr="00E10616" w:rsidRDefault="00F34401" w:rsidP="001A5FE1">
      <w:pPr>
        <w:ind w:firstLine="900"/>
        <w:rPr>
          <w:rFonts w:ascii="Century" w:hAnsi="Century"/>
          <w:sz w:val="28"/>
          <w:szCs w:val="28"/>
          <w:u w:val="single"/>
        </w:rPr>
      </w:pPr>
      <w:r w:rsidRPr="00E10616">
        <w:rPr>
          <w:rFonts w:ascii="Century" w:hAnsi="Century"/>
          <w:sz w:val="28"/>
          <w:szCs w:val="28"/>
        </w:rPr>
        <w:t xml:space="preserve">4. Початок  </w:t>
      </w:r>
      <w:r w:rsidR="001A5FE1" w:rsidRPr="00E10616">
        <w:rPr>
          <w:rFonts w:ascii="Century" w:hAnsi="Century"/>
          <w:sz w:val="28"/>
          <w:szCs w:val="28"/>
        </w:rPr>
        <w:t>лютий</w:t>
      </w:r>
      <w:r w:rsidRPr="00E10616">
        <w:rPr>
          <w:rFonts w:ascii="Century" w:hAnsi="Century"/>
          <w:sz w:val="28"/>
          <w:szCs w:val="28"/>
          <w:u w:val="single"/>
        </w:rPr>
        <w:t xml:space="preserve"> 202</w:t>
      </w:r>
      <w:r w:rsidR="001A5FE1" w:rsidRPr="00E10616">
        <w:rPr>
          <w:rFonts w:ascii="Century" w:hAnsi="Century"/>
          <w:sz w:val="28"/>
          <w:szCs w:val="28"/>
          <w:u w:val="single"/>
        </w:rPr>
        <w:t>1</w:t>
      </w:r>
      <w:r w:rsidRPr="00E10616">
        <w:rPr>
          <w:rFonts w:ascii="Century" w:hAnsi="Century"/>
          <w:sz w:val="28"/>
          <w:szCs w:val="28"/>
          <w:u w:val="single"/>
        </w:rPr>
        <w:t xml:space="preserve"> року </w:t>
      </w:r>
      <w:r w:rsidRPr="00E10616">
        <w:rPr>
          <w:rFonts w:ascii="Century" w:hAnsi="Century"/>
          <w:sz w:val="28"/>
          <w:szCs w:val="28"/>
        </w:rPr>
        <w:t xml:space="preserve"> закінчення </w:t>
      </w:r>
      <w:r w:rsidRPr="00E10616">
        <w:rPr>
          <w:rFonts w:ascii="Century" w:hAnsi="Century"/>
          <w:sz w:val="28"/>
          <w:szCs w:val="28"/>
          <w:u w:val="single"/>
        </w:rPr>
        <w:t>грудень 202</w:t>
      </w:r>
      <w:r w:rsidR="001A5FE1" w:rsidRPr="00E10616">
        <w:rPr>
          <w:rFonts w:ascii="Century" w:hAnsi="Century"/>
          <w:sz w:val="28"/>
          <w:szCs w:val="28"/>
          <w:u w:val="single"/>
        </w:rPr>
        <w:t>1</w:t>
      </w:r>
      <w:r w:rsidRPr="00E10616">
        <w:rPr>
          <w:rFonts w:ascii="Century" w:hAnsi="Century"/>
          <w:sz w:val="28"/>
          <w:szCs w:val="28"/>
          <w:u w:val="single"/>
        </w:rPr>
        <w:t xml:space="preserve"> року</w:t>
      </w:r>
    </w:p>
    <w:p w14:paraId="2DEFED80" w14:textId="77777777" w:rsidR="00F34401" w:rsidRPr="00E10616" w:rsidRDefault="00F34401" w:rsidP="001A5FE1">
      <w:pPr>
        <w:ind w:firstLine="900"/>
        <w:rPr>
          <w:rFonts w:ascii="Century" w:hAnsi="Century"/>
          <w:sz w:val="28"/>
          <w:szCs w:val="28"/>
          <w:u w:val="single"/>
        </w:rPr>
      </w:pPr>
    </w:p>
    <w:p w14:paraId="687711D4" w14:textId="77777777" w:rsidR="00F34401" w:rsidRPr="00E10616" w:rsidRDefault="00F34401" w:rsidP="001A5FE1">
      <w:pPr>
        <w:ind w:firstLine="900"/>
        <w:rPr>
          <w:rFonts w:ascii="Century" w:hAnsi="Century"/>
          <w:sz w:val="28"/>
          <w:szCs w:val="28"/>
          <w:u w:val="single"/>
        </w:rPr>
      </w:pPr>
      <w:r w:rsidRPr="00E10616">
        <w:rPr>
          <w:rFonts w:ascii="Century" w:hAnsi="Century"/>
          <w:sz w:val="28"/>
          <w:szCs w:val="28"/>
        </w:rPr>
        <w:t xml:space="preserve">5. Етапи фінансування </w:t>
      </w:r>
      <w:r w:rsidRPr="00E10616">
        <w:rPr>
          <w:rFonts w:ascii="Century" w:hAnsi="Century"/>
          <w:sz w:val="28"/>
          <w:szCs w:val="28"/>
          <w:u w:val="single"/>
        </w:rPr>
        <w:t>– протягом 202</w:t>
      </w:r>
      <w:r w:rsidR="001A5FE1" w:rsidRPr="00E10616">
        <w:rPr>
          <w:rFonts w:ascii="Century" w:hAnsi="Century"/>
          <w:sz w:val="28"/>
          <w:szCs w:val="28"/>
          <w:u w:val="single"/>
        </w:rPr>
        <w:t>1</w:t>
      </w:r>
      <w:r w:rsidRPr="00E10616">
        <w:rPr>
          <w:rFonts w:ascii="Century" w:hAnsi="Century"/>
          <w:sz w:val="28"/>
          <w:szCs w:val="28"/>
          <w:u w:val="single"/>
        </w:rPr>
        <w:t xml:space="preserve"> року.</w:t>
      </w:r>
    </w:p>
    <w:p w14:paraId="3AF3D30C" w14:textId="77777777" w:rsidR="001A5FE1" w:rsidRPr="00E10616" w:rsidRDefault="001A5FE1" w:rsidP="001A5FE1">
      <w:pPr>
        <w:pStyle w:val="3"/>
        <w:ind w:firstLine="900"/>
        <w:rPr>
          <w:rFonts w:ascii="Century" w:hAnsi="Century"/>
          <w:sz w:val="28"/>
          <w:szCs w:val="28"/>
        </w:rPr>
      </w:pPr>
    </w:p>
    <w:p w14:paraId="36F455D1" w14:textId="77777777" w:rsidR="00F34401" w:rsidRPr="00E10616" w:rsidRDefault="00F34401" w:rsidP="001A5FE1">
      <w:pPr>
        <w:pStyle w:val="3"/>
        <w:ind w:firstLine="900"/>
        <w:rPr>
          <w:rFonts w:ascii="Century" w:hAnsi="Century"/>
          <w:sz w:val="28"/>
          <w:szCs w:val="28"/>
        </w:rPr>
      </w:pPr>
      <w:r w:rsidRPr="00E10616">
        <w:rPr>
          <w:rFonts w:ascii="Century" w:hAnsi="Century"/>
          <w:sz w:val="28"/>
          <w:szCs w:val="28"/>
        </w:rPr>
        <w:t xml:space="preserve">6. Загальні обсяги фінансування, у тому числі кошти міського бюджету (тис. грн.)  </w:t>
      </w:r>
    </w:p>
    <w:p w14:paraId="568D0053" w14:textId="77777777" w:rsidR="00F34401" w:rsidRPr="00E10616" w:rsidRDefault="001A5FE1" w:rsidP="001A5FE1">
      <w:pPr>
        <w:pStyle w:val="3"/>
        <w:ind w:firstLine="900"/>
        <w:rPr>
          <w:rFonts w:ascii="Century" w:hAnsi="Century"/>
          <w:sz w:val="28"/>
          <w:szCs w:val="28"/>
          <w:u w:val="single"/>
        </w:rPr>
      </w:pPr>
      <w:r w:rsidRPr="00E10616">
        <w:rPr>
          <w:rFonts w:ascii="Century" w:hAnsi="Century"/>
          <w:sz w:val="28"/>
          <w:szCs w:val="28"/>
          <w:u w:val="single"/>
        </w:rPr>
        <w:t>280</w:t>
      </w:r>
      <w:r w:rsidR="00F34401" w:rsidRPr="00E10616">
        <w:rPr>
          <w:rFonts w:ascii="Century" w:hAnsi="Century"/>
          <w:sz w:val="28"/>
          <w:szCs w:val="28"/>
          <w:u w:val="single"/>
        </w:rPr>
        <w:t xml:space="preserve"> (</w:t>
      </w:r>
      <w:r w:rsidRPr="00E10616">
        <w:rPr>
          <w:rFonts w:ascii="Century" w:hAnsi="Century"/>
          <w:sz w:val="28"/>
          <w:szCs w:val="28"/>
          <w:u w:val="single"/>
        </w:rPr>
        <w:t>двісті вісімдесят</w:t>
      </w:r>
      <w:r w:rsidR="00F34401" w:rsidRPr="00E10616">
        <w:rPr>
          <w:rFonts w:ascii="Century" w:hAnsi="Century"/>
          <w:sz w:val="28"/>
          <w:szCs w:val="28"/>
          <w:u w:val="single"/>
        </w:rPr>
        <w:t>)  тисяч  гривень</w:t>
      </w:r>
      <w:r w:rsidR="00F34401" w:rsidRPr="00E10616">
        <w:rPr>
          <w:rFonts w:ascii="Century" w:hAnsi="Century"/>
          <w:sz w:val="28"/>
          <w:szCs w:val="28"/>
          <w:u w:val="single"/>
          <w:lang w:val="ru-RU"/>
        </w:rPr>
        <w:t xml:space="preserve"> 00 коп</w:t>
      </w:r>
      <w:r w:rsidR="00F34401" w:rsidRPr="00E10616">
        <w:rPr>
          <w:rFonts w:ascii="Century" w:hAnsi="Century"/>
          <w:sz w:val="28"/>
          <w:szCs w:val="28"/>
          <w:u w:val="single"/>
        </w:rPr>
        <w:t>.</w:t>
      </w:r>
    </w:p>
    <w:p w14:paraId="7A526257" w14:textId="77777777" w:rsidR="00F34401" w:rsidRPr="00E10616" w:rsidRDefault="00F34401" w:rsidP="001A5FE1">
      <w:pPr>
        <w:pStyle w:val="3"/>
        <w:ind w:firstLine="900"/>
        <w:rPr>
          <w:rFonts w:ascii="Century" w:hAnsi="Century"/>
          <w:sz w:val="28"/>
          <w:szCs w:val="28"/>
          <w:u w:val="single"/>
        </w:rPr>
      </w:pPr>
    </w:p>
    <w:p w14:paraId="45939CEA" w14:textId="77777777" w:rsidR="00F34401" w:rsidRPr="00E10616" w:rsidRDefault="00F34401" w:rsidP="001A5FE1">
      <w:pPr>
        <w:ind w:firstLine="900"/>
        <w:rPr>
          <w:rFonts w:ascii="Century" w:hAnsi="Century"/>
          <w:sz w:val="28"/>
          <w:szCs w:val="28"/>
        </w:rPr>
      </w:pPr>
      <w:r w:rsidRPr="00E10616">
        <w:rPr>
          <w:rFonts w:ascii="Century" w:hAnsi="Century"/>
          <w:sz w:val="28"/>
          <w:szCs w:val="28"/>
        </w:rPr>
        <w:t>7. Очікувані результати виконання програми</w:t>
      </w:r>
    </w:p>
    <w:p w14:paraId="4AF799D8" w14:textId="77777777" w:rsidR="001A5FE1" w:rsidRPr="00E10616" w:rsidRDefault="001A5FE1" w:rsidP="001A5FE1">
      <w:pPr>
        <w:ind w:firstLine="900"/>
        <w:rPr>
          <w:rFonts w:ascii="Century" w:hAnsi="Century"/>
          <w:i/>
          <w:sz w:val="28"/>
          <w:szCs w:val="28"/>
          <w:u w:val="single"/>
        </w:rPr>
      </w:pPr>
      <w:r w:rsidRPr="00E10616">
        <w:rPr>
          <w:rFonts w:ascii="Century" w:hAnsi="Century"/>
          <w:sz w:val="28"/>
          <w:szCs w:val="28"/>
          <w:u w:val="single"/>
        </w:rPr>
        <w:t>7.1 Забезпечення пожежної та техногенної  безпеки, захисту населення і територій, матеріальних і культурних цінностей та довкілля від негативних</w:t>
      </w:r>
      <w:r w:rsidRPr="00E10616">
        <w:rPr>
          <w:rFonts w:ascii="Century" w:hAnsi="Century"/>
          <w:i/>
          <w:sz w:val="28"/>
          <w:szCs w:val="28"/>
          <w:u w:val="single"/>
        </w:rPr>
        <w:t xml:space="preserve"> наслідків надзвичайних ситуацій.</w:t>
      </w:r>
    </w:p>
    <w:p w14:paraId="17D5CF55" w14:textId="77777777" w:rsidR="001A5FE1" w:rsidRPr="00E10616" w:rsidRDefault="001A5FE1" w:rsidP="001A5FE1">
      <w:pPr>
        <w:ind w:firstLine="900"/>
        <w:rPr>
          <w:rFonts w:ascii="Century" w:hAnsi="Century"/>
          <w:sz w:val="28"/>
          <w:szCs w:val="28"/>
          <w:u w:val="single"/>
        </w:rPr>
      </w:pPr>
      <w:r w:rsidRPr="00E10616">
        <w:rPr>
          <w:rFonts w:ascii="Century" w:hAnsi="Century"/>
          <w:i/>
          <w:sz w:val="28"/>
          <w:szCs w:val="28"/>
          <w:u w:val="single"/>
        </w:rPr>
        <w:t xml:space="preserve"> </w:t>
      </w:r>
      <w:r w:rsidRPr="00E10616">
        <w:rPr>
          <w:rFonts w:ascii="Century" w:hAnsi="Century"/>
          <w:sz w:val="28"/>
          <w:szCs w:val="28"/>
          <w:u w:val="single"/>
        </w:rPr>
        <w:t xml:space="preserve">7.2 Забезпечення оперативної готовності сил і засобів підрозділу ДСНС до дій призначених для запобігання надзвичайним ситуаціям, та реагування на них. </w:t>
      </w:r>
    </w:p>
    <w:p w14:paraId="007FBDE2" w14:textId="77777777" w:rsidR="001A5FE1" w:rsidRPr="00E10616" w:rsidRDefault="001A5FE1" w:rsidP="001A5FE1">
      <w:pPr>
        <w:ind w:firstLine="900"/>
        <w:rPr>
          <w:rFonts w:ascii="Century" w:hAnsi="Century"/>
          <w:sz w:val="28"/>
          <w:szCs w:val="28"/>
          <w:u w:val="single"/>
        </w:rPr>
      </w:pPr>
    </w:p>
    <w:p w14:paraId="3FA43DF3" w14:textId="77777777" w:rsidR="001A5FE1" w:rsidRPr="00E10616" w:rsidRDefault="001A5FE1" w:rsidP="001A5FE1">
      <w:pPr>
        <w:ind w:firstLine="900"/>
        <w:rPr>
          <w:rFonts w:ascii="Century" w:hAnsi="Century"/>
          <w:sz w:val="28"/>
          <w:szCs w:val="28"/>
          <w:u w:val="single"/>
        </w:rPr>
      </w:pPr>
      <w:r w:rsidRPr="00E10616">
        <w:rPr>
          <w:rFonts w:ascii="Century" w:hAnsi="Century"/>
          <w:sz w:val="28"/>
          <w:szCs w:val="28"/>
        </w:rPr>
        <w:t xml:space="preserve">8. Установи, уповноважені здійснювати контроль за виконанням, терміни проведення звітності </w:t>
      </w:r>
      <w:r w:rsidRPr="00E10616">
        <w:rPr>
          <w:rFonts w:ascii="Century" w:hAnsi="Century"/>
          <w:sz w:val="28"/>
          <w:szCs w:val="28"/>
          <w:u w:val="single"/>
        </w:rPr>
        <w:t>сектор контрольно-ревізійного управління ГУ ДСНС України у Львівській області, міська рада</w:t>
      </w:r>
    </w:p>
    <w:p w14:paraId="1AE96B9F" w14:textId="77777777" w:rsidR="001A5FE1" w:rsidRPr="00E10616" w:rsidRDefault="001A5FE1" w:rsidP="001A5FE1">
      <w:pPr>
        <w:ind w:left="567"/>
        <w:rPr>
          <w:rFonts w:ascii="Century" w:hAnsi="Century"/>
          <w:sz w:val="28"/>
          <w:szCs w:val="28"/>
        </w:rPr>
      </w:pPr>
    </w:p>
    <w:p w14:paraId="4A1F7F1B" w14:textId="77777777" w:rsidR="001A5FE1" w:rsidRPr="00E10616" w:rsidRDefault="001A5FE1" w:rsidP="001A5FE1">
      <w:pPr>
        <w:pStyle w:val="a3"/>
        <w:tabs>
          <w:tab w:val="clear" w:pos="4320"/>
          <w:tab w:val="clear" w:pos="8640"/>
        </w:tabs>
        <w:ind w:firstLine="567"/>
        <w:rPr>
          <w:rFonts w:ascii="Century" w:hAnsi="Century"/>
          <w:noProof w:val="0"/>
          <w:sz w:val="28"/>
          <w:szCs w:val="28"/>
        </w:rPr>
      </w:pPr>
    </w:p>
    <w:p w14:paraId="355C09D9" w14:textId="0A65FB64" w:rsidR="00E10616" w:rsidRDefault="001A5FE1" w:rsidP="001A5FE1">
      <w:pPr>
        <w:rPr>
          <w:rFonts w:ascii="Century" w:hAnsi="Century"/>
          <w:b/>
          <w:sz w:val="28"/>
          <w:szCs w:val="28"/>
        </w:rPr>
      </w:pPr>
      <w:r w:rsidRPr="00E10616">
        <w:rPr>
          <w:rFonts w:ascii="Century" w:hAnsi="Century"/>
          <w:b/>
          <w:sz w:val="28"/>
          <w:szCs w:val="28"/>
        </w:rPr>
        <w:t xml:space="preserve">Секретар ради                                         </w:t>
      </w:r>
      <w:r w:rsidR="00E10616">
        <w:rPr>
          <w:rFonts w:ascii="Century" w:hAnsi="Century"/>
          <w:b/>
          <w:sz w:val="28"/>
          <w:szCs w:val="28"/>
        </w:rPr>
        <w:tab/>
      </w:r>
      <w:r w:rsidRPr="00E10616">
        <w:rPr>
          <w:rFonts w:ascii="Century" w:hAnsi="Century"/>
          <w:b/>
          <w:sz w:val="28"/>
          <w:szCs w:val="28"/>
        </w:rPr>
        <w:t xml:space="preserve">                   Микола ЛУПІЙ</w:t>
      </w:r>
    </w:p>
    <w:p w14:paraId="19BF9E21" w14:textId="0ADA808B" w:rsidR="00F34401" w:rsidRPr="00E10616" w:rsidRDefault="00E10616" w:rsidP="00E10616">
      <w:pPr>
        <w:jc w:val="center"/>
        <w:rPr>
          <w:rFonts w:ascii="Century" w:hAnsi="Century"/>
          <w:b/>
          <w:sz w:val="28"/>
        </w:rPr>
      </w:pPr>
      <w:r>
        <w:rPr>
          <w:rFonts w:ascii="Century" w:hAnsi="Century"/>
          <w:b/>
          <w:sz w:val="28"/>
          <w:szCs w:val="28"/>
        </w:rPr>
        <w:br w:type="page"/>
      </w:r>
      <w:r w:rsidR="00F34401" w:rsidRPr="00E10616">
        <w:rPr>
          <w:rFonts w:ascii="Century" w:hAnsi="Century"/>
          <w:b/>
          <w:sz w:val="36"/>
        </w:rPr>
        <w:lastRenderedPageBreak/>
        <w:t>Перелік</w:t>
      </w:r>
      <w:r w:rsidR="00F34401" w:rsidRPr="00E10616">
        <w:rPr>
          <w:rFonts w:ascii="Century" w:hAnsi="Century"/>
          <w:b/>
          <w:sz w:val="28"/>
        </w:rPr>
        <w:br/>
      </w:r>
      <w:r w:rsidR="00F34401" w:rsidRPr="00E10616">
        <w:rPr>
          <w:rFonts w:ascii="Century" w:hAnsi="Century"/>
          <w:b/>
          <w:sz w:val="30"/>
        </w:rPr>
        <w:t>заходів програми</w:t>
      </w:r>
      <w:r w:rsidR="00F34401" w:rsidRPr="00E10616">
        <w:rPr>
          <w:rFonts w:ascii="Century" w:hAnsi="Century"/>
          <w:b/>
          <w:bCs/>
          <w:sz w:val="28"/>
          <w:szCs w:val="28"/>
        </w:rPr>
        <w:t xml:space="preserve">  </w:t>
      </w:r>
      <w:r w:rsidR="00F34401" w:rsidRPr="00E10616">
        <w:rPr>
          <w:rFonts w:ascii="Century" w:hAnsi="Century"/>
          <w:b/>
          <w:sz w:val="28"/>
          <w:szCs w:val="28"/>
        </w:rPr>
        <w:t>забезпечення пожежної та техногенної безпеки</w:t>
      </w:r>
      <w:r w:rsidR="001A5FE1" w:rsidRPr="00E10616">
        <w:rPr>
          <w:rFonts w:ascii="Century" w:hAnsi="Century"/>
          <w:b/>
          <w:sz w:val="28"/>
          <w:szCs w:val="28"/>
        </w:rPr>
        <w:t xml:space="preserve"> </w:t>
      </w:r>
      <w:r w:rsidR="00F34401" w:rsidRPr="00E10616">
        <w:rPr>
          <w:rFonts w:ascii="Century" w:hAnsi="Century"/>
          <w:b/>
          <w:sz w:val="28"/>
          <w:szCs w:val="28"/>
        </w:rPr>
        <w:t>Город</w:t>
      </w:r>
      <w:r w:rsidR="001A5FE1" w:rsidRPr="00E10616">
        <w:rPr>
          <w:rFonts w:ascii="Century" w:hAnsi="Century"/>
          <w:b/>
          <w:sz w:val="28"/>
          <w:szCs w:val="28"/>
        </w:rPr>
        <w:t>оцької громади</w:t>
      </w:r>
      <w:r w:rsidR="00F34401" w:rsidRPr="00E10616">
        <w:rPr>
          <w:rFonts w:ascii="Century" w:hAnsi="Century"/>
          <w:b/>
          <w:sz w:val="28"/>
          <w:szCs w:val="28"/>
        </w:rPr>
        <w:t>,</w:t>
      </w:r>
      <w:r w:rsidR="00F34401" w:rsidRPr="00E10616">
        <w:rPr>
          <w:rFonts w:ascii="Century" w:hAnsi="Century"/>
          <w:sz w:val="30"/>
        </w:rPr>
        <w:t xml:space="preserve"> </w:t>
      </w:r>
      <w:r w:rsidR="00F34401" w:rsidRPr="00E10616">
        <w:rPr>
          <w:rFonts w:ascii="Century" w:hAnsi="Century"/>
          <w:b/>
          <w:sz w:val="30"/>
        </w:rPr>
        <w:t>та прогнозні показники її фінансування за рахунок коштів місцевого бюджету для врахування у проекті програми соціально-економічного  розвитку м. Городка  на 202</w:t>
      </w:r>
      <w:r w:rsidR="005805FE" w:rsidRPr="00E10616">
        <w:rPr>
          <w:rFonts w:ascii="Century" w:hAnsi="Century"/>
          <w:b/>
          <w:sz w:val="30"/>
        </w:rPr>
        <w:t>1</w:t>
      </w:r>
      <w:r w:rsidR="00F34401" w:rsidRPr="00E10616">
        <w:rPr>
          <w:rFonts w:ascii="Century" w:hAnsi="Century"/>
          <w:b/>
          <w:sz w:val="30"/>
        </w:rPr>
        <w:t xml:space="preserve"> рік</w:t>
      </w:r>
    </w:p>
    <w:p w14:paraId="67220D2F" w14:textId="77777777" w:rsidR="00F34401" w:rsidRPr="00E10616" w:rsidRDefault="00F34401" w:rsidP="00F34401">
      <w:pPr>
        <w:spacing w:line="192" w:lineRule="auto"/>
        <w:jc w:val="center"/>
        <w:rPr>
          <w:rFonts w:ascii="Century" w:hAnsi="Century"/>
          <w:b/>
          <w:sz w:val="28"/>
        </w:rPr>
      </w:pPr>
    </w:p>
    <w:p w14:paraId="2060C2EE" w14:textId="77777777" w:rsidR="00F34401" w:rsidRPr="00E10616" w:rsidRDefault="00F34401" w:rsidP="00F34401">
      <w:pPr>
        <w:spacing w:line="216" w:lineRule="auto"/>
        <w:jc w:val="center"/>
        <w:rPr>
          <w:rFonts w:ascii="Century" w:hAnsi="Century"/>
          <w:b/>
          <w:sz w:val="20"/>
        </w:rPr>
      </w:pPr>
    </w:p>
    <w:p w14:paraId="3B22EBCB" w14:textId="77777777" w:rsidR="00F34401" w:rsidRPr="00E10616" w:rsidRDefault="00F34401" w:rsidP="00F34401">
      <w:pPr>
        <w:spacing w:line="216" w:lineRule="auto"/>
        <w:jc w:val="left"/>
        <w:rPr>
          <w:rFonts w:ascii="Century" w:hAnsi="Century"/>
        </w:rPr>
      </w:pPr>
    </w:p>
    <w:p w14:paraId="45BCA197" w14:textId="77777777" w:rsidR="00F34401" w:rsidRPr="00E10616" w:rsidRDefault="00F34401" w:rsidP="00F34401">
      <w:pPr>
        <w:spacing w:line="216" w:lineRule="auto"/>
        <w:rPr>
          <w:rFonts w:ascii="Century" w:hAnsi="Century"/>
          <w:b/>
          <w:i/>
          <w:sz w:val="28"/>
          <w:szCs w:val="28"/>
          <w:u w:val="single"/>
        </w:rPr>
      </w:pPr>
      <w:r w:rsidRPr="00E10616">
        <w:rPr>
          <w:rFonts w:ascii="Century" w:hAnsi="Century"/>
          <w:sz w:val="28"/>
          <w:szCs w:val="28"/>
        </w:rPr>
        <w:t>Назва замовника</w:t>
      </w:r>
      <w:r w:rsidRPr="00E10616">
        <w:rPr>
          <w:rFonts w:ascii="Century" w:hAnsi="Century"/>
          <w:b/>
          <w:sz w:val="28"/>
          <w:szCs w:val="28"/>
        </w:rPr>
        <w:t> </w:t>
      </w:r>
      <w:r w:rsidRPr="00E10616">
        <w:rPr>
          <w:rFonts w:ascii="Century" w:hAnsi="Century"/>
          <w:b/>
          <w:i/>
          <w:sz w:val="28"/>
          <w:szCs w:val="28"/>
          <w:u w:val="single"/>
        </w:rPr>
        <w:t>15 Державна пожежно-рятувальна частина  Головного  управління Державної служби України з надзвичайних ситуацій у Львівській області</w:t>
      </w:r>
    </w:p>
    <w:p w14:paraId="708FE556" w14:textId="77777777" w:rsidR="00F34401" w:rsidRPr="00E10616" w:rsidRDefault="00F34401" w:rsidP="00F34401">
      <w:pPr>
        <w:spacing w:line="216" w:lineRule="auto"/>
        <w:rPr>
          <w:rFonts w:ascii="Century" w:hAnsi="Century"/>
          <w:b/>
          <w:i/>
          <w:sz w:val="28"/>
          <w:szCs w:val="28"/>
          <w:u w:val="single"/>
        </w:rPr>
      </w:pPr>
    </w:p>
    <w:p w14:paraId="5B5DF905" w14:textId="5F451B2F" w:rsidR="00F34401" w:rsidRPr="00E10616" w:rsidRDefault="00F34401" w:rsidP="00F34401">
      <w:pPr>
        <w:rPr>
          <w:rFonts w:ascii="Century" w:hAnsi="Century"/>
          <w:i/>
          <w:sz w:val="28"/>
          <w:szCs w:val="28"/>
          <w:u w:val="single"/>
        </w:rPr>
      </w:pPr>
      <w:r w:rsidRPr="00E10616">
        <w:rPr>
          <w:rFonts w:ascii="Century" w:hAnsi="Century"/>
          <w:sz w:val="28"/>
          <w:szCs w:val="28"/>
        </w:rPr>
        <w:t>Назва програми, ким і коли затверджена</w:t>
      </w:r>
      <w:r w:rsidRPr="00E10616">
        <w:rPr>
          <w:rFonts w:ascii="Century" w:hAnsi="Century"/>
          <w:b/>
          <w:i/>
          <w:sz w:val="28"/>
          <w:szCs w:val="28"/>
          <w:u w:val="single"/>
        </w:rPr>
        <w:t xml:space="preserve">  </w:t>
      </w:r>
      <w:r w:rsidRPr="00E10616">
        <w:rPr>
          <w:rFonts w:ascii="Century" w:hAnsi="Century"/>
          <w:b/>
          <w:bCs/>
          <w:i/>
          <w:sz w:val="28"/>
          <w:szCs w:val="28"/>
          <w:u w:val="single"/>
        </w:rPr>
        <w:t xml:space="preserve">Програма  </w:t>
      </w:r>
      <w:r w:rsidRPr="00E10616">
        <w:rPr>
          <w:rFonts w:ascii="Century" w:hAnsi="Century"/>
          <w:b/>
          <w:i/>
          <w:sz w:val="28"/>
          <w:szCs w:val="28"/>
          <w:u w:val="single"/>
        </w:rPr>
        <w:t xml:space="preserve">забезпечення пожежної та техногенної безпеки </w:t>
      </w:r>
      <w:r w:rsidR="005805FE" w:rsidRPr="00E10616">
        <w:rPr>
          <w:rFonts w:ascii="Century" w:hAnsi="Century"/>
          <w:b/>
          <w:i/>
          <w:sz w:val="28"/>
          <w:szCs w:val="28"/>
          <w:u w:val="single"/>
        </w:rPr>
        <w:t>Г</w:t>
      </w:r>
      <w:r w:rsidRPr="00E10616">
        <w:rPr>
          <w:rFonts w:ascii="Century" w:hAnsi="Century"/>
          <w:b/>
          <w:i/>
          <w:sz w:val="28"/>
          <w:szCs w:val="28"/>
          <w:u w:val="single"/>
        </w:rPr>
        <w:t>ород</w:t>
      </w:r>
      <w:r w:rsidR="005805FE" w:rsidRPr="00E10616">
        <w:rPr>
          <w:rFonts w:ascii="Century" w:hAnsi="Century"/>
          <w:b/>
          <w:i/>
          <w:sz w:val="28"/>
          <w:szCs w:val="28"/>
          <w:u w:val="single"/>
        </w:rPr>
        <w:t>оцької громади</w:t>
      </w:r>
      <w:r w:rsidRPr="00E10616">
        <w:rPr>
          <w:rFonts w:ascii="Century" w:hAnsi="Century"/>
          <w:b/>
          <w:i/>
          <w:sz w:val="28"/>
          <w:szCs w:val="28"/>
          <w:u w:val="single"/>
        </w:rPr>
        <w:t>, направленої на забезпечення функціонування  підрозділів 15 ДПРЧ ГУ ДСНС України у Львівській області на 202</w:t>
      </w:r>
      <w:r w:rsidR="005805FE" w:rsidRPr="00E10616">
        <w:rPr>
          <w:rFonts w:ascii="Century" w:hAnsi="Century"/>
          <w:b/>
          <w:i/>
          <w:sz w:val="28"/>
          <w:szCs w:val="28"/>
          <w:u w:val="single"/>
        </w:rPr>
        <w:t>1</w:t>
      </w:r>
      <w:r w:rsidRPr="00E10616">
        <w:rPr>
          <w:rFonts w:ascii="Century" w:hAnsi="Century"/>
          <w:b/>
          <w:i/>
          <w:sz w:val="28"/>
          <w:szCs w:val="28"/>
          <w:u w:val="single"/>
        </w:rPr>
        <w:t xml:space="preserve"> р.</w:t>
      </w:r>
      <w:r w:rsidRPr="00E10616">
        <w:rPr>
          <w:rFonts w:ascii="Century" w:hAnsi="Century"/>
          <w:sz w:val="28"/>
          <w:szCs w:val="28"/>
        </w:rPr>
        <w:t xml:space="preserve"> рішення сесії міської ради від «</w:t>
      </w:r>
      <w:r w:rsidR="005805FE" w:rsidRPr="00E10616">
        <w:rPr>
          <w:rFonts w:ascii="Century" w:hAnsi="Century"/>
          <w:sz w:val="28"/>
          <w:szCs w:val="28"/>
        </w:rPr>
        <w:t>25</w:t>
      </w:r>
      <w:r w:rsidRPr="00E10616">
        <w:rPr>
          <w:rFonts w:ascii="Century" w:hAnsi="Century"/>
          <w:sz w:val="28"/>
          <w:szCs w:val="28"/>
        </w:rPr>
        <w:t xml:space="preserve">» </w:t>
      </w:r>
      <w:r w:rsidR="005805FE" w:rsidRPr="00E10616">
        <w:rPr>
          <w:rFonts w:ascii="Century" w:hAnsi="Century"/>
          <w:sz w:val="28"/>
          <w:szCs w:val="28"/>
        </w:rPr>
        <w:t>лютого</w:t>
      </w:r>
      <w:r w:rsidRPr="00E10616">
        <w:rPr>
          <w:rFonts w:ascii="Century" w:hAnsi="Century"/>
          <w:sz w:val="28"/>
          <w:szCs w:val="28"/>
        </w:rPr>
        <w:t xml:space="preserve"> 202</w:t>
      </w:r>
      <w:r w:rsidR="005805FE" w:rsidRPr="00E10616">
        <w:rPr>
          <w:rFonts w:ascii="Century" w:hAnsi="Century"/>
          <w:sz w:val="28"/>
          <w:szCs w:val="28"/>
        </w:rPr>
        <w:t>1</w:t>
      </w:r>
      <w:r w:rsidRPr="00E10616">
        <w:rPr>
          <w:rFonts w:ascii="Century" w:hAnsi="Century"/>
          <w:sz w:val="28"/>
          <w:szCs w:val="28"/>
        </w:rPr>
        <w:t xml:space="preserve"> р. № </w:t>
      </w:r>
      <w:r w:rsidR="00E10616">
        <w:rPr>
          <w:rFonts w:ascii="Century" w:hAnsi="Century"/>
          <w:sz w:val="28"/>
          <w:szCs w:val="28"/>
        </w:rPr>
        <w:t>425</w:t>
      </w:r>
      <w:r w:rsidRPr="00E10616">
        <w:rPr>
          <w:rFonts w:ascii="Century" w:hAnsi="Century"/>
          <w:i/>
          <w:sz w:val="28"/>
          <w:szCs w:val="28"/>
          <w:u w:val="single"/>
        </w:rPr>
        <w:t xml:space="preserve">    </w:t>
      </w:r>
    </w:p>
    <w:p w14:paraId="3F271A7F" w14:textId="77777777" w:rsidR="00F34401" w:rsidRPr="00E10616" w:rsidRDefault="00F34401" w:rsidP="00F34401">
      <w:pPr>
        <w:spacing w:line="216" w:lineRule="auto"/>
        <w:rPr>
          <w:rFonts w:ascii="Century" w:hAnsi="Century"/>
          <w:sz w:val="28"/>
          <w:szCs w:val="28"/>
        </w:rPr>
      </w:pPr>
    </w:p>
    <w:p w14:paraId="5A304045" w14:textId="77777777" w:rsidR="00F34401" w:rsidRPr="00E10616" w:rsidRDefault="00F34401" w:rsidP="00F34401">
      <w:pPr>
        <w:jc w:val="center"/>
        <w:rPr>
          <w:rFonts w:ascii="Century" w:hAnsi="Century"/>
          <w:sz w:val="28"/>
          <w:szCs w:val="28"/>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191"/>
        <w:gridCol w:w="1895"/>
        <w:gridCol w:w="3080"/>
        <w:gridCol w:w="284"/>
      </w:tblGrid>
      <w:tr w:rsidR="00F34401" w:rsidRPr="00E10616" w14:paraId="06A28F0F" w14:textId="77777777">
        <w:tblPrEx>
          <w:tblCellMar>
            <w:top w:w="0" w:type="dxa"/>
            <w:bottom w:w="0" w:type="dxa"/>
          </w:tblCellMar>
        </w:tblPrEx>
        <w:trPr>
          <w:cantSplit/>
          <w:jc w:val="center"/>
        </w:trPr>
        <w:tc>
          <w:tcPr>
            <w:tcW w:w="1188" w:type="dxa"/>
            <w:vAlign w:val="center"/>
          </w:tcPr>
          <w:p w14:paraId="081E7182" w14:textId="77777777" w:rsidR="00F34401" w:rsidRPr="00E10616" w:rsidRDefault="00F34401" w:rsidP="005805FE">
            <w:pPr>
              <w:jc w:val="center"/>
              <w:rPr>
                <w:rFonts w:ascii="Century" w:hAnsi="Century"/>
                <w:b/>
                <w:sz w:val="28"/>
                <w:szCs w:val="28"/>
              </w:rPr>
            </w:pPr>
            <w:r w:rsidRPr="00E10616">
              <w:rPr>
                <w:rFonts w:ascii="Century" w:hAnsi="Century"/>
                <w:b/>
                <w:sz w:val="28"/>
                <w:szCs w:val="28"/>
              </w:rPr>
              <w:t xml:space="preserve">№ з/п </w:t>
            </w:r>
          </w:p>
        </w:tc>
        <w:tc>
          <w:tcPr>
            <w:tcW w:w="3191" w:type="dxa"/>
            <w:vAlign w:val="center"/>
          </w:tcPr>
          <w:p w14:paraId="12F544EC" w14:textId="77777777" w:rsidR="00F34401" w:rsidRPr="00E10616" w:rsidRDefault="00F34401" w:rsidP="005805FE">
            <w:pPr>
              <w:jc w:val="center"/>
              <w:rPr>
                <w:rFonts w:ascii="Century" w:hAnsi="Century"/>
                <w:b/>
                <w:sz w:val="28"/>
                <w:szCs w:val="28"/>
              </w:rPr>
            </w:pPr>
            <w:r w:rsidRPr="00E10616">
              <w:rPr>
                <w:rFonts w:ascii="Century" w:hAnsi="Century"/>
                <w:b/>
                <w:sz w:val="28"/>
                <w:szCs w:val="28"/>
              </w:rPr>
              <w:t>Найменування заходу</w:t>
            </w:r>
          </w:p>
        </w:tc>
        <w:tc>
          <w:tcPr>
            <w:tcW w:w="1895" w:type="dxa"/>
            <w:vAlign w:val="center"/>
          </w:tcPr>
          <w:p w14:paraId="6661CA27" w14:textId="77777777" w:rsidR="00F34401" w:rsidRPr="00E10616" w:rsidRDefault="00F34401" w:rsidP="005805FE">
            <w:pPr>
              <w:jc w:val="center"/>
              <w:rPr>
                <w:rFonts w:ascii="Century" w:hAnsi="Century"/>
                <w:b/>
                <w:sz w:val="28"/>
                <w:szCs w:val="28"/>
              </w:rPr>
            </w:pPr>
            <w:r w:rsidRPr="00E10616">
              <w:rPr>
                <w:rFonts w:ascii="Century" w:hAnsi="Century"/>
                <w:b/>
                <w:sz w:val="28"/>
                <w:szCs w:val="28"/>
              </w:rPr>
              <w:t>Виконавець</w:t>
            </w:r>
          </w:p>
        </w:tc>
        <w:tc>
          <w:tcPr>
            <w:tcW w:w="3364" w:type="dxa"/>
            <w:gridSpan w:val="2"/>
          </w:tcPr>
          <w:p w14:paraId="509531C1" w14:textId="77777777" w:rsidR="00F34401" w:rsidRPr="00E10616" w:rsidRDefault="00F34401" w:rsidP="005805FE">
            <w:pPr>
              <w:jc w:val="center"/>
              <w:rPr>
                <w:rFonts w:ascii="Century" w:hAnsi="Century"/>
                <w:b/>
                <w:sz w:val="28"/>
                <w:szCs w:val="28"/>
              </w:rPr>
            </w:pPr>
            <w:r w:rsidRPr="00E10616">
              <w:rPr>
                <w:rFonts w:ascii="Century" w:hAnsi="Century"/>
                <w:b/>
                <w:sz w:val="28"/>
                <w:szCs w:val="28"/>
              </w:rPr>
              <w:t xml:space="preserve">Загальні обсяги фінансування, грн. </w:t>
            </w:r>
          </w:p>
        </w:tc>
      </w:tr>
      <w:tr w:rsidR="005805FE" w:rsidRPr="00E10616" w14:paraId="763C6263" w14:textId="77777777">
        <w:tblPrEx>
          <w:tblCellMar>
            <w:top w:w="0" w:type="dxa"/>
            <w:bottom w:w="0" w:type="dxa"/>
          </w:tblCellMar>
        </w:tblPrEx>
        <w:trPr>
          <w:cantSplit/>
          <w:jc w:val="center"/>
        </w:trPr>
        <w:tc>
          <w:tcPr>
            <w:tcW w:w="1188" w:type="dxa"/>
          </w:tcPr>
          <w:p w14:paraId="2556F30A" w14:textId="77777777" w:rsidR="005805FE" w:rsidRPr="00E10616" w:rsidRDefault="005805FE" w:rsidP="005805FE">
            <w:pPr>
              <w:numPr>
                <w:ilvl w:val="0"/>
                <w:numId w:val="3"/>
              </w:numPr>
              <w:tabs>
                <w:tab w:val="clear" w:pos="786"/>
                <w:tab w:val="num" w:pos="459"/>
              </w:tabs>
              <w:ind w:left="459"/>
              <w:jc w:val="left"/>
              <w:rPr>
                <w:rFonts w:ascii="Century" w:hAnsi="Century"/>
              </w:rPr>
            </w:pPr>
          </w:p>
        </w:tc>
        <w:tc>
          <w:tcPr>
            <w:tcW w:w="3191" w:type="dxa"/>
          </w:tcPr>
          <w:p w14:paraId="13B69024" w14:textId="77777777" w:rsidR="005805FE" w:rsidRPr="00E10616" w:rsidRDefault="005805FE" w:rsidP="005805FE">
            <w:pPr>
              <w:rPr>
                <w:rFonts w:ascii="Century" w:hAnsi="Century"/>
              </w:rPr>
            </w:pPr>
            <w:r w:rsidRPr="00E10616">
              <w:rPr>
                <w:rFonts w:ascii="Century" w:hAnsi="Century"/>
              </w:rPr>
              <w:t>Придбання ПММ</w:t>
            </w:r>
          </w:p>
        </w:tc>
        <w:tc>
          <w:tcPr>
            <w:tcW w:w="1895" w:type="dxa"/>
          </w:tcPr>
          <w:p w14:paraId="5DC46FD2" w14:textId="77777777" w:rsidR="005805FE" w:rsidRPr="00E10616" w:rsidRDefault="005805FE" w:rsidP="005805FE">
            <w:pPr>
              <w:jc w:val="center"/>
              <w:rPr>
                <w:rFonts w:ascii="Century" w:hAnsi="Century"/>
                <w:sz w:val="28"/>
                <w:szCs w:val="28"/>
              </w:rPr>
            </w:pPr>
            <w:r w:rsidRPr="00E10616">
              <w:rPr>
                <w:rFonts w:ascii="Century" w:hAnsi="Century"/>
                <w:sz w:val="28"/>
                <w:szCs w:val="28"/>
              </w:rPr>
              <w:t xml:space="preserve"> ДПРЧ-15</w:t>
            </w:r>
          </w:p>
        </w:tc>
        <w:tc>
          <w:tcPr>
            <w:tcW w:w="3080" w:type="dxa"/>
            <w:tcBorders>
              <w:right w:val="nil"/>
            </w:tcBorders>
          </w:tcPr>
          <w:p w14:paraId="5402B4B6" w14:textId="77777777" w:rsidR="005805FE" w:rsidRPr="00E10616" w:rsidRDefault="005805FE" w:rsidP="005805FE">
            <w:pPr>
              <w:jc w:val="right"/>
              <w:rPr>
                <w:rFonts w:ascii="Century" w:hAnsi="Century"/>
                <w:sz w:val="28"/>
                <w:szCs w:val="28"/>
              </w:rPr>
            </w:pPr>
            <w:r w:rsidRPr="00E10616">
              <w:rPr>
                <w:rFonts w:ascii="Century" w:hAnsi="Century"/>
                <w:sz w:val="28"/>
                <w:szCs w:val="28"/>
              </w:rPr>
              <w:t>100000,00</w:t>
            </w:r>
          </w:p>
        </w:tc>
        <w:tc>
          <w:tcPr>
            <w:tcW w:w="284" w:type="dxa"/>
            <w:vMerge w:val="restart"/>
            <w:tcBorders>
              <w:left w:val="nil"/>
            </w:tcBorders>
          </w:tcPr>
          <w:p w14:paraId="06DB99C4" w14:textId="77777777" w:rsidR="005805FE" w:rsidRPr="00E10616" w:rsidRDefault="005805FE" w:rsidP="005805FE">
            <w:pPr>
              <w:jc w:val="center"/>
              <w:rPr>
                <w:rFonts w:ascii="Century" w:hAnsi="Century"/>
                <w:sz w:val="28"/>
                <w:szCs w:val="28"/>
              </w:rPr>
            </w:pPr>
          </w:p>
          <w:p w14:paraId="31A69A0B" w14:textId="77777777" w:rsidR="005805FE" w:rsidRPr="00E10616" w:rsidRDefault="005805FE" w:rsidP="005805FE">
            <w:pPr>
              <w:jc w:val="center"/>
              <w:rPr>
                <w:rFonts w:ascii="Century" w:hAnsi="Century"/>
                <w:sz w:val="28"/>
                <w:szCs w:val="28"/>
              </w:rPr>
            </w:pPr>
          </w:p>
          <w:p w14:paraId="5F70676B" w14:textId="77777777" w:rsidR="005805FE" w:rsidRPr="00E10616" w:rsidRDefault="005805FE" w:rsidP="005805FE">
            <w:pPr>
              <w:jc w:val="center"/>
              <w:rPr>
                <w:rFonts w:ascii="Century" w:hAnsi="Century"/>
                <w:sz w:val="28"/>
                <w:szCs w:val="28"/>
              </w:rPr>
            </w:pPr>
          </w:p>
        </w:tc>
      </w:tr>
      <w:tr w:rsidR="005805FE" w:rsidRPr="00E10616" w14:paraId="5E095863" w14:textId="77777777">
        <w:tblPrEx>
          <w:tblCellMar>
            <w:top w:w="0" w:type="dxa"/>
            <w:bottom w:w="0" w:type="dxa"/>
          </w:tblCellMar>
        </w:tblPrEx>
        <w:trPr>
          <w:cantSplit/>
          <w:jc w:val="center"/>
        </w:trPr>
        <w:tc>
          <w:tcPr>
            <w:tcW w:w="1188" w:type="dxa"/>
          </w:tcPr>
          <w:p w14:paraId="05976D19" w14:textId="77777777" w:rsidR="005805FE" w:rsidRPr="00E10616" w:rsidRDefault="005805FE" w:rsidP="005805FE">
            <w:pPr>
              <w:numPr>
                <w:ilvl w:val="0"/>
                <w:numId w:val="3"/>
              </w:numPr>
              <w:tabs>
                <w:tab w:val="clear" w:pos="786"/>
                <w:tab w:val="num" w:pos="459"/>
              </w:tabs>
              <w:ind w:left="459"/>
              <w:jc w:val="left"/>
              <w:rPr>
                <w:rFonts w:ascii="Century" w:hAnsi="Century"/>
              </w:rPr>
            </w:pPr>
          </w:p>
        </w:tc>
        <w:tc>
          <w:tcPr>
            <w:tcW w:w="3191" w:type="dxa"/>
          </w:tcPr>
          <w:p w14:paraId="1D4118BF" w14:textId="77777777" w:rsidR="005805FE" w:rsidRPr="00E10616" w:rsidRDefault="005805FE" w:rsidP="005805FE">
            <w:pPr>
              <w:rPr>
                <w:rFonts w:ascii="Century" w:hAnsi="Century"/>
              </w:rPr>
            </w:pPr>
            <w:r w:rsidRPr="00E10616">
              <w:rPr>
                <w:rFonts w:ascii="Century" w:hAnsi="Century"/>
              </w:rPr>
              <w:t>Придбання запчастин, матеріалів,мастил, для обслуговування техніки та засобів механізації</w:t>
            </w:r>
          </w:p>
        </w:tc>
        <w:tc>
          <w:tcPr>
            <w:tcW w:w="1895" w:type="dxa"/>
          </w:tcPr>
          <w:p w14:paraId="655F27DC" w14:textId="77777777" w:rsidR="005805FE" w:rsidRPr="00E10616" w:rsidRDefault="005805FE" w:rsidP="005805FE">
            <w:pPr>
              <w:jc w:val="center"/>
              <w:rPr>
                <w:rFonts w:ascii="Century" w:hAnsi="Century"/>
                <w:sz w:val="28"/>
                <w:szCs w:val="28"/>
              </w:rPr>
            </w:pPr>
            <w:r w:rsidRPr="00E10616">
              <w:rPr>
                <w:rFonts w:ascii="Century" w:hAnsi="Century"/>
                <w:sz w:val="28"/>
                <w:szCs w:val="28"/>
              </w:rPr>
              <w:t>ДПРЧ-15</w:t>
            </w:r>
          </w:p>
        </w:tc>
        <w:tc>
          <w:tcPr>
            <w:tcW w:w="3080" w:type="dxa"/>
            <w:tcBorders>
              <w:right w:val="nil"/>
            </w:tcBorders>
          </w:tcPr>
          <w:p w14:paraId="0E88FFE9" w14:textId="77777777" w:rsidR="005805FE" w:rsidRPr="00E10616" w:rsidRDefault="005805FE" w:rsidP="005805FE">
            <w:pPr>
              <w:jc w:val="right"/>
              <w:rPr>
                <w:rFonts w:ascii="Century" w:hAnsi="Century"/>
                <w:sz w:val="28"/>
                <w:szCs w:val="28"/>
              </w:rPr>
            </w:pPr>
            <w:r w:rsidRPr="00E10616">
              <w:rPr>
                <w:rFonts w:ascii="Century" w:hAnsi="Century"/>
                <w:sz w:val="28"/>
                <w:szCs w:val="28"/>
              </w:rPr>
              <w:t>30000,00</w:t>
            </w:r>
          </w:p>
        </w:tc>
        <w:tc>
          <w:tcPr>
            <w:tcW w:w="284" w:type="dxa"/>
            <w:vMerge/>
            <w:tcBorders>
              <w:left w:val="nil"/>
            </w:tcBorders>
          </w:tcPr>
          <w:p w14:paraId="38CE5115" w14:textId="77777777" w:rsidR="005805FE" w:rsidRPr="00E10616" w:rsidRDefault="005805FE" w:rsidP="005805FE">
            <w:pPr>
              <w:jc w:val="center"/>
              <w:rPr>
                <w:rFonts w:ascii="Century" w:hAnsi="Century"/>
                <w:sz w:val="28"/>
                <w:szCs w:val="28"/>
              </w:rPr>
            </w:pPr>
          </w:p>
        </w:tc>
      </w:tr>
      <w:tr w:rsidR="005805FE" w:rsidRPr="00E10616" w14:paraId="58C613DB" w14:textId="77777777">
        <w:tblPrEx>
          <w:tblCellMar>
            <w:top w:w="0" w:type="dxa"/>
            <w:bottom w:w="0" w:type="dxa"/>
          </w:tblCellMar>
        </w:tblPrEx>
        <w:trPr>
          <w:cantSplit/>
          <w:jc w:val="center"/>
        </w:trPr>
        <w:tc>
          <w:tcPr>
            <w:tcW w:w="1188" w:type="dxa"/>
          </w:tcPr>
          <w:p w14:paraId="2790ABED" w14:textId="77777777" w:rsidR="005805FE" w:rsidRPr="00E10616" w:rsidRDefault="005805FE" w:rsidP="005805FE">
            <w:pPr>
              <w:numPr>
                <w:ilvl w:val="0"/>
                <w:numId w:val="3"/>
              </w:numPr>
              <w:tabs>
                <w:tab w:val="clear" w:pos="786"/>
                <w:tab w:val="num" w:pos="459"/>
              </w:tabs>
              <w:ind w:left="459"/>
              <w:jc w:val="left"/>
              <w:rPr>
                <w:rFonts w:ascii="Century" w:hAnsi="Century"/>
              </w:rPr>
            </w:pPr>
          </w:p>
        </w:tc>
        <w:tc>
          <w:tcPr>
            <w:tcW w:w="3191" w:type="dxa"/>
          </w:tcPr>
          <w:p w14:paraId="74207464" w14:textId="77777777" w:rsidR="005805FE" w:rsidRPr="00E10616" w:rsidRDefault="005805FE" w:rsidP="005805FE">
            <w:pPr>
              <w:rPr>
                <w:rFonts w:ascii="Century" w:hAnsi="Century"/>
              </w:rPr>
            </w:pPr>
            <w:r w:rsidRPr="00E10616">
              <w:rPr>
                <w:rFonts w:ascii="Century" w:hAnsi="Century"/>
              </w:rPr>
              <w:t xml:space="preserve">Забезпечення матеріально технічної бази 15 – ДПРЧ </w:t>
            </w:r>
          </w:p>
          <w:p w14:paraId="1C1E239B" w14:textId="77777777" w:rsidR="005805FE" w:rsidRPr="00E10616" w:rsidRDefault="005805FE" w:rsidP="005805FE">
            <w:pPr>
              <w:rPr>
                <w:rFonts w:ascii="Century" w:hAnsi="Century"/>
              </w:rPr>
            </w:pPr>
            <w:r w:rsidRPr="00E10616">
              <w:rPr>
                <w:rFonts w:ascii="Century" w:hAnsi="Century"/>
              </w:rPr>
              <w:t>(придбання бойового одягу та спорядження, касок , тощо)</w:t>
            </w:r>
          </w:p>
        </w:tc>
        <w:tc>
          <w:tcPr>
            <w:tcW w:w="1895" w:type="dxa"/>
          </w:tcPr>
          <w:p w14:paraId="4B48ADC6" w14:textId="77777777" w:rsidR="005805FE" w:rsidRPr="00E10616" w:rsidRDefault="005805FE" w:rsidP="005805FE">
            <w:pPr>
              <w:jc w:val="center"/>
              <w:rPr>
                <w:rFonts w:ascii="Century" w:hAnsi="Century"/>
                <w:sz w:val="28"/>
                <w:szCs w:val="28"/>
              </w:rPr>
            </w:pPr>
            <w:r w:rsidRPr="00E10616">
              <w:rPr>
                <w:rFonts w:ascii="Century" w:hAnsi="Century"/>
                <w:sz w:val="28"/>
                <w:szCs w:val="28"/>
              </w:rPr>
              <w:t>ДПРЧ-15</w:t>
            </w:r>
          </w:p>
        </w:tc>
        <w:tc>
          <w:tcPr>
            <w:tcW w:w="3080" w:type="dxa"/>
            <w:tcBorders>
              <w:right w:val="nil"/>
            </w:tcBorders>
          </w:tcPr>
          <w:p w14:paraId="3E3F752C" w14:textId="77777777" w:rsidR="005805FE" w:rsidRPr="00E10616" w:rsidRDefault="005805FE" w:rsidP="005805FE">
            <w:pPr>
              <w:jc w:val="right"/>
              <w:rPr>
                <w:rFonts w:ascii="Century" w:hAnsi="Century"/>
                <w:sz w:val="28"/>
                <w:szCs w:val="28"/>
              </w:rPr>
            </w:pPr>
            <w:r w:rsidRPr="00E10616">
              <w:rPr>
                <w:rFonts w:ascii="Century" w:hAnsi="Century"/>
                <w:sz w:val="28"/>
                <w:szCs w:val="28"/>
              </w:rPr>
              <w:t>150000,00</w:t>
            </w:r>
          </w:p>
        </w:tc>
        <w:tc>
          <w:tcPr>
            <w:tcW w:w="284" w:type="dxa"/>
            <w:vMerge/>
            <w:tcBorders>
              <w:left w:val="nil"/>
            </w:tcBorders>
          </w:tcPr>
          <w:p w14:paraId="237EF692" w14:textId="77777777" w:rsidR="005805FE" w:rsidRPr="00E10616" w:rsidRDefault="005805FE" w:rsidP="005805FE">
            <w:pPr>
              <w:jc w:val="center"/>
              <w:rPr>
                <w:rFonts w:ascii="Century" w:hAnsi="Century"/>
                <w:sz w:val="28"/>
                <w:szCs w:val="28"/>
              </w:rPr>
            </w:pPr>
          </w:p>
        </w:tc>
      </w:tr>
      <w:tr w:rsidR="00F34401" w:rsidRPr="00E10616" w14:paraId="4DD8FBDE" w14:textId="77777777">
        <w:tblPrEx>
          <w:tblCellMar>
            <w:top w:w="0" w:type="dxa"/>
            <w:bottom w:w="0" w:type="dxa"/>
          </w:tblCellMar>
        </w:tblPrEx>
        <w:trPr>
          <w:cantSplit/>
          <w:jc w:val="center"/>
        </w:trPr>
        <w:tc>
          <w:tcPr>
            <w:tcW w:w="1188" w:type="dxa"/>
          </w:tcPr>
          <w:p w14:paraId="41F4AA13" w14:textId="77777777" w:rsidR="00F34401" w:rsidRPr="00E10616" w:rsidRDefault="00F34401" w:rsidP="005805FE">
            <w:pPr>
              <w:jc w:val="center"/>
              <w:rPr>
                <w:rFonts w:ascii="Century" w:hAnsi="Century"/>
                <w:sz w:val="28"/>
                <w:szCs w:val="28"/>
              </w:rPr>
            </w:pPr>
          </w:p>
        </w:tc>
        <w:tc>
          <w:tcPr>
            <w:tcW w:w="3191" w:type="dxa"/>
          </w:tcPr>
          <w:p w14:paraId="622D7BDC" w14:textId="77777777" w:rsidR="00F34401" w:rsidRPr="00E10616" w:rsidRDefault="00F34401" w:rsidP="005805FE">
            <w:pPr>
              <w:jc w:val="center"/>
              <w:rPr>
                <w:rFonts w:ascii="Century" w:hAnsi="Century"/>
                <w:sz w:val="28"/>
                <w:szCs w:val="28"/>
              </w:rPr>
            </w:pPr>
            <w:r w:rsidRPr="00E10616">
              <w:rPr>
                <w:rFonts w:ascii="Century" w:hAnsi="Century"/>
                <w:sz w:val="28"/>
                <w:szCs w:val="28"/>
              </w:rPr>
              <w:t>Усього</w:t>
            </w:r>
          </w:p>
        </w:tc>
        <w:tc>
          <w:tcPr>
            <w:tcW w:w="1895" w:type="dxa"/>
          </w:tcPr>
          <w:p w14:paraId="05F5826A" w14:textId="77777777" w:rsidR="00F34401" w:rsidRPr="00E10616" w:rsidRDefault="00F34401" w:rsidP="005805FE">
            <w:pPr>
              <w:jc w:val="center"/>
              <w:rPr>
                <w:rFonts w:ascii="Century" w:hAnsi="Century"/>
                <w:sz w:val="28"/>
                <w:szCs w:val="28"/>
              </w:rPr>
            </w:pPr>
          </w:p>
        </w:tc>
        <w:tc>
          <w:tcPr>
            <w:tcW w:w="3080" w:type="dxa"/>
            <w:tcBorders>
              <w:right w:val="nil"/>
            </w:tcBorders>
          </w:tcPr>
          <w:p w14:paraId="3698C7AB" w14:textId="77777777" w:rsidR="00F34401" w:rsidRPr="00E10616" w:rsidRDefault="005805FE" w:rsidP="005805FE">
            <w:pPr>
              <w:spacing w:line="216" w:lineRule="auto"/>
              <w:jc w:val="right"/>
              <w:rPr>
                <w:rFonts w:ascii="Century" w:hAnsi="Century"/>
                <w:b/>
                <w:sz w:val="28"/>
                <w:szCs w:val="28"/>
              </w:rPr>
            </w:pPr>
            <w:r w:rsidRPr="00E10616">
              <w:rPr>
                <w:rFonts w:ascii="Century" w:hAnsi="Century"/>
                <w:b/>
                <w:sz w:val="28"/>
                <w:szCs w:val="28"/>
              </w:rPr>
              <w:t>280</w:t>
            </w:r>
            <w:r w:rsidR="00F34401" w:rsidRPr="00E10616">
              <w:rPr>
                <w:rFonts w:ascii="Century" w:hAnsi="Century"/>
                <w:b/>
                <w:sz w:val="28"/>
                <w:szCs w:val="28"/>
              </w:rPr>
              <w:t>000,00</w:t>
            </w:r>
          </w:p>
        </w:tc>
        <w:tc>
          <w:tcPr>
            <w:tcW w:w="284" w:type="dxa"/>
            <w:vMerge/>
            <w:tcBorders>
              <w:left w:val="nil"/>
            </w:tcBorders>
          </w:tcPr>
          <w:p w14:paraId="1E30B694" w14:textId="77777777" w:rsidR="00F34401" w:rsidRPr="00E10616" w:rsidRDefault="00F34401" w:rsidP="005805FE">
            <w:pPr>
              <w:jc w:val="center"/>
              <w:rPr>
                <w:rFonts w:ascii="Century" w:hAnsi="Century"/>
                <w:sz w:val="28"/>
                <w:szCs w:val="28"/>
              </w:rPr>
            </w:pPr>
          </w:p>
        </w:tc>
      </w:tr>
    </w:tbl>
    <w:p w14:paraId="18436505" w14:textId="77777777" w:rsidR="00F34401" w:rsidRPr="00E10616" w:rsidRDefault="00F34401" w:rsidP="00F34401">
      <w:pPr>
        <w:rPr>
          <w:rFonts w:ascii="Century" w:hAnsi="Century"/>
          <w:sz w:val="28"/>
          <w:szCs w:val="28"/>
        </w:rPr>
      </w:pPr>
    </w:p>
    <w:p w14:paraId="77BA0CE1" w14:textId="77777777" w:rsidR="00F34401" w:rsidRPr="00E10616" w:rsidRDefault="00F34401" w:rsidP="00F34401">
      <w:pPr>
        <w:rPr>
          <w:rFonts w:ascii="Century" w:hAnsi="Century"/>
          <w:b/>
          <w:sz w:val="28"/>
          <w:szCs w:val="28"/>
        </w:rPr>
      </w:pPr>
    </w:p>
    <w:p w14:paraId="378D1777" w14:textId="0C288AEA" w:rsidR="005805FE" w:rsidRPr="00E10616" w:rsidRDefault="005805FE" w:rsidP="005805FE">
      <w:pPr>
        <w:rPr>
          <w:rFonts w:ascii="Century" w:hAnsi="Century"/>
          <w:b/>
          <w:sz w:val="28"/>
          <w:szCs w:val="28"/>
        </w:rPr>
      </w:pPr>
      <w:r w:rsidRPr="00E10616">
        <w:rPr>
          <w:rFonts w:ascii="Century" w:hAnsi="Century"/>
          <w:b/>
          <w:sz w:val="28"/>
          <w:szCs w:val="28"/>
        </w:rPr>
        <w:t>Секретар ради                                                                  Микола ЛУПІЙ</w:t>
      </w:r>
    </w:p>
    <w:p w14:paraId="3AC9F04B" w14:textId="77777777" w:rsidR="00F34401" w:rsidRPr="00E10616" w:rsidRDefault="00F34401">
      <w:pPr>
        <w:rPr>
          <w:rFonts w:ascii="Century" w:hAnsi="Century"/>
        </w:rPr>
      </w:pPr>
    </w:p>
    <w:sectPr w:rsidR="00F34401" w:rsidRPr="00E10616" w:rsidSect="00E10616">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0D4FE" w14:textId="77777777" w:rsidR="000E3AD1" w:rsidRDefault="000E3AD1" w:rsidP="00E10616">
      <w:r>
        <w:separator/>
      </w:r>
    </w:p>
  </w:endnote>
  <w:endnote w:type="continuationSeparator" w:id="0">
    <w:p w14:paraId="226FDD4F" w14:textId="77777777" w:rsidR="000E3AD1" w:rsidRDefault="000E3AD1" w:rsidP="00E10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02D03" w14:textId="77777777" w:rsidR="000E3AD1" w:rsidRDefault="000E3AD1" w:rsidP="00E10616">
      <w:r>
        <w:separator/>
      </w:r>
    </w:p>
  </w:footnote>
  <w:footnote w:type="continuationSeparator" w:id="0">
    <w:p w14:paraId="23BD0FDA" w14:textId="77777777" w:rsidR="000E3AD1" w:rsidRDefault="000E3AD1" w:rsidP="00E10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16E56" w14:textId="77777777" w:rsidR="00E10616" w:rsidRDefault="00E10616">
    <w:pPr>
      <w:pStyle w:val="a3"/>
      <w:jc w:val="center"/>
    </w:pPr>
    <w:r>
      <w:fldChar w:fldCharType="begin"/>
    </w:r>
    <w:r>
      <w:instrText>PAGE   \* MERGEFORMAT</w:instrText>
    </w:r>
    <w:r>
      <w:fldChar w:fldCharType="separate"/>
    </w:r>
    <w:r>
      <w:t>2</w:t>
    </w:r>
    <w:r>
      <w:fldChar w:fldCharType="end"/>
    </w:r>
  </w:p>
  <w:p w14:paraId="37B098F2" w14:textId="77777777" w:rsidR="00E10616" w:rsidRDefault="00E106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06634"/>
    <w:multiLevelType w:val="singleLevel"/>
    <w:tmpl w:val="4202ADB0"/>
    <w:lvl w:ilvl="0">
      <w:start w:val="1"/>
      <w:numFmt w:val="bullet"/>
      <w:lvlText w:val="-"/>
      <w:lvlJc w:val="left"/>
      <w:pPr>
        <w:tabs>
          <w:tab w:val="num" w:pos="720"/>
        </w:tabs>
        <w:ind w:left="720" w:hanging="360"/>
      </w:pPr>
      <w:rPr>
        <w:rFonts w:hint="default"/>
      </w:rPr>
    </w:lvl>
  </w:abstractNum>
  <w:abstractNum w:abstractNumId="1" w15:restartNumberingAfterBreak="0">
    <w:nsid w:val="4B165185"/>
    <w:multiLevelType w:val="hybridMultilevel"/>
    <w:tmpl w:val="671E3F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24131C9"/>
    <w:multiLevelType w:val="hybridMultilevel"/>
    <w:tmpl w:val="8B14E554"/>
    <w:lvl w:ilvl="0" w:tplc="E7506768">
      <w:start w:val="1"/>
      <w:numFmt w:val="bullet"/>
      <w:lvlText w:val="-"/>
      <w:lvlJc w:val="left"/>
      <w:pPr>
        <w:tabs>
          <w:tab w:val="num" w:pos="1980"/>
        </w:tabs>
        <w:ind w:left="1980" w:hanging="1080"/>
      </w:pPr>
      <w:rPr>
        <w:rFonts w:ascii="Times New Roman" w:eastAsia="Times New Roman" w:hAnsi="Times New Roman" w:cs="Times New Roman"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79672FFF"/>
    <w:multiLevelType w:val="hybridMultilevel"/>
    <w:tmpl w:val="07AEF4A8"/>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1"/>
    <w:rsid w:val="000E3AD1"/>
    <w:rsid w:val="001A5FE1"/>
    <w:rsid w:val="00454305"/>
    <w:rsid w:val="005805FE"/>
    <w:rsid w:val="00635CBB"/>
    <w:rsid w:val="00CE3AA2"/>
    <w:rsid w:val="00E10616"/>
    <w:rsid w:val="00E52AE2"/>
    <w:rsid w:val="00F344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47B847"/>
  <w15:chartTrackingRefBased/>
  <w15:docId w15:val="{E4A4653F-4614-495C-8506-CF938C614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401"/>
    <w:pPr>
      <w:jc w:val="both"/>
    </w:pPr>
    <w:rPr>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F34401"/>
    <w:pPr>
      <w:tabs>
        <w:tab w:val="center" w:pos="4320"/>
        <w:tab w:val="right" w:pos="8640"/>
      </w:tabs>
    </w:pPr>
    <w:rPr>
      <w:noProof/>
    </w:rPr>
  </w:style>
  <w:style w:type="paragraph" w:styleId="a5">
    <w:name w:val="Title"/>
    <w:basedOn w:val="a"/>
    <w:qFormat/>
    <w:rsid w:val="00F34401"/>
    <w:pPr>
      <w:spacing w:before="240" w:after="60"/>
      <w:jc w:val="center"/>
    </w:pPr>
    <w:rPr>
      <w:rFonts w:ascii="Arial" w:hAnsi="Arial"/>
      <w:b/>
      <w:kern w:val="28"/>
      <w:sz w:val="32"/>
    </w:rPr>
  </w:style>
  <w:style w:type="paragraph" w:styleId="2">
    <w:name w:val="Body Text Indent 2"/>
    <w:basedOn w:val="a"/>
    <w:rsid w:val="00F34401"/>
    <w:pPr>
      <w:ind w:left="4820"/>
      <w:jc w:val="center"/>
    </w:pPr>
    <w:rPr>
      <w:sz w:val="24"/>
    </w:rPr>
  </w:style>
  <w:style w:type="paragraph" w:styleId="3">
    <w:name w:val="Body Text Indent 3"/>
    <w:basedOn w:val="a"/>
    <w:rsid w:val="00F34401"/>
    <w:pPr>
      <w:ind w:firstLine="567"/>
    </w:pPr>
  </w:style>
  <w:style w:type="paragraph" w:styleId="a6">
    <w:name w:val="Body Text Indent"/>
    <w:basedOn w:val="a"/>
    <w:rsid w:val="00F34401"/>
    <w:pPr>
      <w:spacing w:after="120"/>
      <w:ind w:left="283"/>
    </w:pPr>
  </w:style>
  <w:style w:type="paragraph" w:styleId="a7">
    <w:name w:val="Body Text"/>
    <w:basedOn w:val="a"/>
    <w:rsid w:val="00F34401"/>
    <w:pPr>
      <w:spacing w:after="120"/>
    </w:pPr>
  </w:style>
  <w:style w:type="paragraph" w:customStyle="1" w:styleId="tc2">
    <w:name w:val="tc2"/>
    <w:basedOn w:val="a"/>
    <w:rsid w:val="00F34401"/>
    <w:pPr>
      <w:spacing w:line="300" w:lineRule="atLeast"/>
      <w:jc w:val="center"/>
    </w:pPr>
    <w:rPr>
      <w:sz w:val="24"/>
      <w:szCs w:val="24"/>
      <w:lang w:val="ru-RU"/>
    </w:rPr>
  </w:style>
  <w:style w:type="character" w:customStyle="1" w:styleId="a4">
    <w:name w:val="Верхній колонтитул Знак"/>
    <w:link w:val="a3"/>
    <w:uiPriority w:val="99"/>
    <w:rsid w:val="00F34401"/>
    <w:rPr>
      <w:noProof/>
      <w:sz w:val="26"/>
      <w:lang w:val="uk-UA" w:eastAsia="ru-RU" w:bidi="ar-SA"/>
    </w:rPr>
  </w:style>
  <w:style w:type="paragraph" w:styleId="a8">
    <w:name w:val="footer"/>
    <w:basedOn w:val="a"/>
    <w:link w:val="a9"/>
    <w:uiPriority w:val="99"/>
    <w:unhideWhenUsed/>
    <w:rsid w:val="00E10616"/>
    <w:pPr>
      <w:tabs>
        <w:tab w:val="center" w:pos="4819"/>
        <w:tab w:val="right" w:pos="9639"/>
      </w:tabs>
    </w:pPr>
  </w:style>
  <w:style w:type="character" w:customStyle="1" w:styleId="a9">
    <w:name w:val="Нижній колонтитул Знак"/>
    <w:basedOn w:val="a0"/>
    <w:link w:val="a8"/>
    <w:uiPriority w:val="99"/>
    <w:rsid w:val="00E10616"/>
    <w:rPr>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8780</Words>
  <Characters>5005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dc:description/>
  <cp:lastModifiedBy>Secretary</cp:lastModifiedBy>
  <cp:revision>2</cp:revision>
  <dcterms:created xsi:type="dcterms:W3CDTF">2021-03-02T07:25:00Z</dcterms:created>
  <dcterms:modified xsi:type="dcterms:W3CDTF">2021-03-02T07:25:00Z</dcterms:modified>
</cp:coreProperties>
</file>