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474B6" w14:textId="77777777" w:rsidR="004C4F1E" w:rsidRPr="00347C38" w:rsidRDefault="004C4F1E" w:rsidP="004C4F1E">
      <w:pPr>
        <w:shd w:val="clear" w:color="auto" w:fill="FFFFFF"/>
        <w:spacing w:after="0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2647722"/>
      <w:bookmarkStart w:id="1" w:name="bookmark0"/>
      <w:r w:rsidRPr="00347C38">
        <w:rPr>
          <w:rFonts w:ascii="Century" w:hAnsi="Century"/>
          <w:noProof/>
          <w:sz w:val="24"/>
          <w:szCs w:val="24"/>
          <w:lang w:eastAsia="uk-UA"/>
        </w:rPr>
        <w:drawing>
          <wp:inline distT="0" distB="0" distL="0" distR="0" wp14:anchorId="3757BFD8" wp14:editId="3C67A18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E550B" w14:textId="77777777" w:rsidR="004C4F1E" w:rsidRPr="00347C38" w:rsidRDefault="004C4F1E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sz w:val="32"/>
          <w:szCs w:val="32"/>
          <w:lang w:eastAsia="ru-RU"/>
        </w:rPr>
      </w:pPr>
      <w:r w:rsidRPr="00347C38">
        <w:rPr>
          <w:rFonts w:ascii="Century" w:hAnsi="Century"/>
          <w:sz w:val="32"/>
          <w:szCs w:val="32"/>
          <w:lang w:eastAsia="ru-RU"/>
        </w:rPr>
        <w:t>УКРАЇНА</w:t>
      </w:r>
    </w:p>
    <w:p w14:paraId="20014231" w14:textId="77777777" w:rsidR="004C4F1E" w:rsidRPr="00347C38" w:rsidRDefault="004C4F1E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347C38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bookmarkEnd w:id="0"/>
    <w:p w14:paraId="5ED9936B" w14:textId="77777777" w:rsidR="00E0723A" w:rsidRPr="00E0723A" w:rsidRDefault="00E0723A" w:rsidP="00E0723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723A">
        <w:rPr>
          <w:rFonts w:ascii="Times New Roman" w:hAnsi="Times New Roman" w:cs="Times New Roman"/>
          <w:sz w:val="28"/>
          <w:szCs w:val="28"/>
        </w:rPr>
        <w:t>ЛЬВІВСЬКОЇ ОБЛАСТІ</w:t>
      </w:r>
    </w:p>
    <w:p w14:paraId="5BF94A02" w14:textId="77777777" w:rsidR="00E0723A" w:rsidRPr="00E0723A" w:rsidRDefault="00E0723A" w:rsidP="00E0723A">
      <w:pPr>
        <w:keepNext/>
        <w:keepLines/>
        <w:spacing w:before="200" w:after="0"/>
        <w:jc w:val="center"/>
        <w:outlineLvl w:val="5"/>
        <w:rPr>
          <w:rFonts w:ascii="Times New Roman" w:eastAsia="Calibri" w:hAnsi="Times New Roman" w:cs="Times New Roman"/>
          <w:b/>
          <w:iCs/>
          <w:szCs w:val="28"/>
        </w:rPr>
      </w:pPr>
      <w:r w:rsidRPr="00E0723A">
        <w:rPr>
          <w:rFonts w:ascii="Times New Roman" w:eastAsia="Calibri" w:hAnsi="Times New Roman" w:cs="Times New Roman"/>
          <w:b/>
          <w:iCs/>
          <w:szCs w:val="28"/>
        </w:rPr>
        <w:t>ВИКОНАВЧИЙ  КОМІТЕТ</w:t>
      </w:r>
    </w:p>
    <w:p w14:paraId="05991C47" w14:textId="77777777" w:rsidR="00E0723A" w:rsidRPr="00E0723A" w:rsidRDefault="00E0723A" w:rsidP="00E0723A">
      <w:pPr>
        <w:spacing w:after="0"/>
        <w:rPr>
          <w:rFonts w:ascii="Times New Roman" w:hAnsi="Times New Roman" w:cs="Times New Roman"/>
        </w:rPr>
      </w:pPr>
    </w:p>
    <w:p w14:paraId="3FC513C3" w14:textId="0612C875" w:rsidR="00E0723A" w:rsidRDefault="00E0723A" w:rsidP="001E141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185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E0723A">
        <w:rPr>
          <w:rFonts w:ascii="Times New Roman" w:hAnsi="Times New Roman" w:cs="Times New Roman"/>
          <w:b/>
          <w:sz w:val="36"/>
          <w:szCs w:val="36"/>
        </w:rPr>
        <w:t>РІШЕННЯ №</w:t>
      </w:r>
      <w:r w:rsidR="009113A4" w:rsidRPr="009113A4">
        <w:rPr>
          <w:rFonts w:ascii="Times New Roman" w:hAnsi="Times New Roman" w:cs="Times New Roman"/>
          <w:b/>
          <w:sz w:val="36"/>
          <w:szCs w:val="36"/>
          <w:lang w:val="ru-RU"/>
        </w:rPr>
        <w:t>11</w:t>
      </w:r>
      <w:r w:rsidR="009113A4">
        <w:rPr>
          <w:rFonts w:ascii="Times New Roman" w:hAnsi="Times New Roman" w:cs="Times New Roman"/>
          <w:b/>
          <w:sz w:val="36"/>
          <w:szCs w:val="36"/>
          <w:lang w:val="en-US"/>
        </w:rPr>
        <w:t>0</w:t>
      </w:r>
    </w:p>
    <w:p w14:paraId="19A0DF09" w14:textId="0A06513F" w:rsidR="009113A4" w:rsidRPr="009113A4" w:rsidRDefault="009113A4" w:rsidP="001E141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185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25 </w:t>
      </w:r>
      <w:r>
        <w:rPr>
          <w:rFonts w:ascii="Times New Roman" w:hAnsi="Times New Roman" w:cs="Times New Roman"/>
          <w:b/>
          <w:sz w:val="36"/>
          <w:szCs w:val="36"/>
        </w:rPr>
        <w:t>травня 2022 року</w:t>
      </w:r>
    </w:p>
    <w:p w14:paraId="0693E620" w14:textId="77777777" w:rsidR="00E0723A" w:rsidRDefault="00E0723A" w:rsidP="00E0723A">
      <w:pPr>
        <w:spacing w:after="0"/>
        <w:rPr>
          <w:b/>
          <w:sz w:val="28"/>
          <w:szCs w:val="28"/>
        </w:rPr>
      </w:pPr>
    </w:p>
    <w:p w14:paraId="68E4043F" w14:textId="77777777" w:rsidR="001E141B" w:rsidRDefault="00E0723A" w:rsidP="00E0723A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bookmarkStart w:id="2" w:name="_Hlk104303120"/>
      <w:r w:rsidRPr="00347C38">
        <w:rPr>
          <w:rFonts w:ascii="Century" w:hAnsi="Century"/>
          <w:b/>
          <w:bCs/>
          <w:sz w:val="28"/>
          <w:szCs w:val="28"/>
        </w:rPr>
        <w:t>Про затвердження Програми забезпечення</w:t>
      </w:r>
    </w:p>
    <w:p w14:paraId="70160D48" w14:textId="77777777" w:rsidR="001E141B" w:rsidRDefault="00E0723A" w:rsidP="00E0723A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347C38">
        <w:rPr>
          <w:rFonts w:ascii="Century" w:hAnsi="Century"/>
          <w:b/>
          <w:bCs/>
          <w:sz w:val="28"/>
          <w:szCs w:val="28"/>
        </w:rPr>
        <w:t xml:space="preserve"> заходів у сфері державної безпеки України </w:t>
      </w:r>
    </w:p>
    <w:p w14:paraId="750364FE" w14:textId="77777777" w:rsidR="001E141B" w:rsidRDefault="00E0723A" w:rsidP="00E0723A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347C38">
        <w:rPr>
          <w:rFonts w:ascii="Century" w:hAnsi="Century"/>
          <w:b/>
          <w:bCs/>
          <w:sz w:val="28"/>
          <w:szCs w:val="28"/>
        </w:rPr>
        <w:t>та ефективної діяльності Управління</w:t>
      </w:r>
    </w:p>
    <w:p w14:paraId="7C25F472" w14:textId="77777777" w:rsidR="001E141B" w:rsidRDefault="00E0723A" w:rsidP="00E072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7C38">
        <w:rPr>
          <w:rFonts w:ascii="Century" w:hAnsi="Century"/>
          <w:b/>
          <w:bCs/>
          <w:sz w:val="28"/>
          <w:szCs w:val="28"/>
        </w:rPr>
        <w:t xml:space="preserve">Служби </w:t>
      </w:r>
      <w:r w:rsidRPr="00E0723A">
        <w:rPr>
          <w:rFonts w:ascii="Times New Roman" w:hAnsi="Times New Roman" w:cs="Times New Roman"/>
          <w:b/>
          <w:bCs/>
          <w:sz w:val="28"/>
          <w:szCs w:val="28"/>
        </w:rPr>
        <w:t xml:space="preserve">безпеки України у Львівській </w:t>
      </w:r>
    </w:p>
    <w:p w14:paraId="72F01BA2" w14:textId="0D1F12EE" w:rsidR="00E0723A" w:rsidRPr="00E0723A" w:rsidRDefault="00E0723A" w:rsidP="00E072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0723A">
        <w:rPr>
          <w:rFonts w:ascii="Times New Roman" w:hAnsi="Times New Roman" w:cs="Times New Roman"/>
          <w:b/>
          <w:bCs/>
          <w:sz w:val="28"/>
          <w:szCs w:val="28"/>
        </w:rPr>
        <w:t>області  на 2022 рік</w:t>
      </w:r>
    </w:p>
    <w:bookmarkEnd w:id="2"/>
    <w:p w14:paraId="00611708" w14:textId="77777777" w:rsidR="00E0723A" w:rsidRPr="00E0723A" w:rsidRDefault="00E0723A" w:rsidP="00E0723A">
      <w:pPr>
        <w:tabs>
          <w:tab w:val="left" w:pos="92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7BD4714" w14:textId="77777777" w:rsidR="00E0723A" w:rsidRPr="00347C38" w:rsidRDefault="00E0723A" w:rsidP="00E0723A">
      <w:pPr>
        <w:pStyle w:val="11"/>
        <w:shd w:val="clear" w:color="auto" w:fill="auto"/>
        <w:spacing w:before="0" w:line="276" w:lineRule="auto"/>
        <w:ind w:left="40" w:right="60" w:firstLine="669"/>
        <w:jc w:val="both"/>
        <w:rPr>
          <w:rFonts w:ascii="Century" w:hAnsi="Century"/>
          <w:sz w:val="28"/>
          <w:szCs w:val="28"/>
          <w:lang w:val="uk-UA"/>
        </w:rPr>
      </w:pPr>
      <w:r w:rsidRPr="00E0723A">
        <w:rPr>
          <w:sz w:val="28"/>
          <w:szCs w:val="28"/>
          <w:lang w:val="uk-UA"/>
        </w:rPr>
        <w:t xml:space="preserve">З метою </w:t>
      </w:r>
      <w:r w:rsidRPr="00E0723A">
        <w:rPr>
          <w:color w:val="000000"/>
          <w:sz w:val="28"/>
          <w:szCs w:val="28"/>
          <w:lang w:val="uk-UA"/>
        </w:rPr>
        <w:t xml:space="preserve">удосконалення умов здійснення </w:t>
      </w:r>
      <w:proofErr w:type="spellStart"/>
      <w:r w:rsidRPr="00E0723A">
        <w:rPr>
          <w:color w:val="000000"/>
          <w:sz w:val="28"/>
          <w:szCs w:val="28"/>
          <w:lang w:val="uk-UA"/>
        </w:rPr>
        <w:t>оперативно</w:t>
      </w:r>
      <w:proofErr w:type="spellEnd"/>
      <w:r w:rsidRPr="00E0723A">
        <w:rPr>
          <w:color w:val="000000"/>
          <w:sz w:val="28"/>
          <w:szCs w:val="28"/>
          <w:lang w:val="uk-UA"/>
        </w:rPr>
        <w:t>-службової</w:t>
      </w:r>
      <w:r w:rsidRPr="007B25D5">
        <w:rPr>
          <w:rFonts w:ascii="Century" w:hAnsi="Century"/>
          <w:color w:val="000000"/>
          <w:sz w:val="28"/>
          <w:szCs w:val="28"/>
          <w:lang w:val="uk-UA"/>
        </w:rPr>
        <w:t xml:space="preserve"> діяльності Управління Служби безпеки України у Львівській області, покращення взаємодії з іншими правоохоронними органами, органами державної влади та місцевого самоврядування, громадськими формуваннями та трудовими колективами у сфері забезпечення державної безпеки на території Городоцької територіальної громади </w:t>
      </w:r>
      <w:r w:rsidRPr="00347C38">
        <w:rPr>
          <w:rFonts w:ascii="Century" w:hAnsi="Century"/>
          <w:sz w:val="28"/>
          <w:szCs w:val="28"/>
          <w:lang w:val="uk-UA"/>
        </w:rPr>
        <w:t>керуючись п.22, ч.1, ст.26 Закону України «Про місцеве самоврядування в Україні», враховуючи рекомендації постійної комісії міської ради з питань бюджету, соціально-економічного розвитку, комунального майна і приватизації, міська рада</w:t>
      </w:r>
    </w:p>
    <w:p w14:paraId="235C9473" w14:textId="77777777" w:rsidR="00E0723A" w:rsidRPr="00347C38" w:rsidRDefault="00E0723A" w:rsidP="00E0723A">
      <w:pPr>
        <w:spacing w:after="160" w:line="256" w:lineRule="auto"/>
        <w:ind w:left="40" w:firstLine="669"/>
        <w:jc w:val="center"/>
        <w:rPr>
          <w:rFonts w:ascii="Century" w:hAnsi="Century"/>
          <w:b/>
          <w:bCs/>
          <w:sz w:val="28"/>
          <w:szCs w:val="28"/>
        </w:rPr>
      </w:pPr>
    </w:p>
    <w:p w14:paraId="31B7BAE6" w14:textId="77777777" w:rsidR="00E0723A" w:rsidRPr="00347C38" w:rsidRDefault="00E0723A" w:rsidP="00E0723A">
      <w:pPr>
        <w:spacing w:after="160" w:line="256" w:lineRule="auto"/>
        <w:ind w:left="40" w:firstLine="669"/>
        <w:jc w:val="center"/>
        <w:rPr>
          <w:rFonts w:ascii="Century" w:hAnsi="Century"/>
          <w:b/>
          <w:bCs/>
          <w:sz w:val="28"/>
          <w:szCs w:val="28"/>
        </w:rPr>
      </w:pPr>
      <w:r w:rsidRPr="00347C38">
        <w:rPr>
          <w:rFonts w:ascii="Century" w:hAnsi="Century"/>
          <w:b/>
          <w:bCs/>
          <w:sz w:val="28"/>
          <w:szCs w:val="28"/>
        </w:rPr>
        <w:t>В И Р І Ш И Л А:</w:t>
      </w:r>
    </w:p>
    <w:p w14:paraId="7089C917" w14:textId="77777777" w:rsidR="00E0723A" w:rsidRPr="00347C38" w:rsidRDefault="00E0723A" w:rsidP="00E0723A">
      <w:pPr>
        <w:numPr>
          <w:ilvl w:val="0"/>
          <w:numId w:val="4"/>
        </w:numPr>
        <w:spacing w:after="160" w:line="256" w:lineRule="auto"/>
        <w:ind w:left="40" w:firstLine="669"/>
        <w:contextualSpacing/>
        <w:jc w:val="both"/>
        <w:rPr>
          <w:rFonts w:ascii="Century" w:hAnsi="Century"/>
          <w:sz w:val="28"/>
          <w:szCs w:val="28"/>
        </w:rPr>
      </w:pPr>
      <w:r w:rsidRPr="00347C38">
        <w:rPr>
          <w:rFonts w:ascii="Century" w:hAnsi="Century"/>
          <w:sz w:val="28"/>
          <w:szCs w:val="28"/>
        </w:rPr>
        <w:t>Затвердити Програму Забезпечення заходів у сфері державної безпеки України та ефективної діяльності Управління Служби безпеки України у Львівській області на 2022 р</w:t>
      </w:r>
      <w:r>
        <w:rPr>
          <w:rFonts w:ascii="Century" w:hAnsi="Century"/>
          <w:sz w:val="28"/>
          <w:szCs w:val="28"/>
        </w:rPr>
        <w:t>і</w:t>
      </w:r>
      <w:r w:rsidRPr="00347C38">
        <w:rPr>
          <w:rFonts w:ascii="Century" w:hAnsi="Century"/>
          <w:sz w:val="28"/>
          <w:szCs w:val="28"/>
        </w:rPr>
        <w:t>к (додається).</w:t>
      </w:r>
    </w:p>
    <w:p w14:paraId="70F478C1" w14:textId="77777777" w:rsidR="00E0723A" w:rsidRPr="007B25D5" w:rsidRDefault="00E0723A" w:rsidP="00E0723A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47C38">
        <w:rPr>
          <w:rFonts w:ascii="Century" w:hAnsi="Century"/>
          <w:sz w:val="28"/>
          <w:szCs w:val="28"/>
        </w:rPr>
        <w:t xml:space="preserve">Контроль за виконанням рішення покласти на </w:t>
      </w:r>
      <w:r>
        <w:rPr>
          <w:rFonts w:ascii="Century" w:hAnsi="Century"/>
          <w:sz w:val="28"/>
          <w:szCs w:val="28"/>
        </w:rPr>
        <w:t>першого заступника міського голови Любомира КОМНАТНОГО.</w:t>
      </w:r>
    </w:p>
    <w:p w14:paraId="6DC978A0" w14:textId="77777777" w:rsidR="00E0723A" w:rsidRPr="00E0723A" w:rsidRDefault="00E0723A" w:rsidP="00E072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469679" w14:textId="77777777" w:rsidR="00E0723A" w:rsidRPr="00E0723A" w:rsidRDefault="00E0723A" w:rsidP="00E072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078350" w14:textId="77D2EC20" w:rsidR="00E0723A" w:rsidRDefault="00E0723A" w:rsidP="00E07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723A">
        <w:rPr>
          <w:rFonts w:ascii="Times New Roman" w:hAnsi="Times New Roman" w:cs="Times New Roman"/>
          <w:b/>
          <w:sz w:val="28"/>
          <w:szCs w:val="28"/>
        </w:rPr>
        <w:t>Міський  голова                                                              Володимир РЕМЕНЯК</w:t>
      </w:r>
    </w:p>
    <w:p w14:paraId="71B97505" w14:textId="72CB2225" w:rsidR="001E141B" w:rsidRDefault="001E141B" w:rsidP="00E072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5E9E3D8" w14:textId="77777777" w:rsidR="001E141B" w:rsidRPr="00E0723A" w:rsidRDefault="001E141B" w:rsidP="00E072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11E044F" w14:textId="1896CFAC" w:rsidR="00E0723A" w:rsidRDefault="00E0723A" w:rsidP="00312ADB">
      <w:pPr>
        <w:spacing w:after="0" w:line="240" w:lineRule="auto"/>
        <w:ind w:left="5245"/>
        <w:rPr>
          <w:rFonts w:ascii="Century" w:eastAsia="Calibri" w:hAnsi="Century"/>
          <w:b/>
          <w:bCs/>
          <w:color w:val="000000"/>
          <w:spacing w:val="1"/>
          <w:sz w:val="28"/>
          <w:szCs w:val="28"/>
        </w:rPr>
      </w:pPr>
    </w:p>
    <w:p w14:paraId="7CEBD3D5" w14:textId="18F02DE9" w:rsidR="008F6115" w:rsidRPr="00347C38" w:rsidRDefault="008F6115" w:rsidP="00312ADB">
      <w:pPr>
        <w:spacing w:after="0" w:line="240" w:lineRule="auto"/>
        <w:ind w:left="5245"/>
        <w:rPr>
          <w:rFonts w:ascii="Century" w:eastAsia="Calibri" w:hAnsi="Century"/>
          <w:b/>
          <w:bCs/>
          <w:color w:val="000000"/>
          <w:spacing w:val="1"/>
          <w:sz w:val="28"/>
          <w:szCs w:val="28"/>
        </w:rPr>
      </w:pPr>
      <w:r w:rsidRPr="00347C38">
        <w:rPr>
          <w:rFonts w:ascii="Century" w:eastAsia="Calibri" w:hAnsi="Century"/>
          <w:b/>
          <w:bCs/>
          <w:color w:val="000000"/>
          <w:spacing w:val="1"/>
          <w:sz w:val="28"/>
          <w:szCs w:val="28"/>
        </w:rPr>
        <w:t>ЗАТВЕРДЖЕНО</w:t>
      </w:r>
    </w:p>
    <w:p w14:paraId="7E2A8E3B" w14:textId="62D10DD3" w:rsidR="008F6115" w:rsidRPr="00347C38" w:rsidRDefault="00312ADB" w:rsidP="00312ADB">
      <w:pPr>
        <w:spacing w:after="0" w:line="240" w:lineRule="auto"/>
        <w:ind w:left="5245"/>
        <w:rPr>
          <w:rFonts w:ascii="Century" w:eastAsia="Calibri" w:hAnsi="Century"/>
          <w:color w:val="000000"/>
          <w:spacing w:val="1"/>
          <w:sz w:val="28"/>
          <w:szCs w:val="28"/>
        </w:rPr>
      </w:pPr>
      <w:r w:rsidRPr="00347C38">
        <w:rPr>
          <w:rFonts w:ascii="Century" w:eastAsia="Calibri" w:hAnsi="Century"/>
          <w:color w:val="000000"/>
          <w:spacing w:val="1"/>
          <w:sz w:val="28"/>
          <w:szCs w:val="28"/>
        </w:rPr>
        <w:t>р</w:t>
      </w:r>
      <w:r w:rsidR="008F6115" w:rsidRPr="00347C38">
        <w:rPr>
          <w:rFonts w:ascii="Century" w:eastAsia="Calibri" w:hAnsi="Century"/>
          <w:color w:val="000000"/>
          <w:spacing w:val="1"/>
          <w:sz w:val="28"/>
          <w:szCs w:val="28"/>
        </w:rPr>
        <w:t xml:space="preserve">ішення </w:t>
      </w:r>
      <w:r w:rsidR="00E0723A">
        <w:rPr>
          <w:rFonts w:ascii="Century" w:eastAsia="Calibri" w:hAnsi="Century"/>
          <w:color w:val="000000"/>
          <w:spacing w:val="1"/>
          <w:sz w:val="28"/>
          <w:szCs w:val="28"/>
        </w:rPr>
        <w:t>виконавчого комітету</w:t>
      </w:r>
      <w:r w:rsidR="008F6115" w:rsidRPr="00347C38">
        <w:rPr>
          <w:rFonts w:ascii="Century" w:eastAsia="Calibri" w:hAnsi="Century"/>
          <w:color w:val="000000"/>
          <w:spacing w:val="1"/>
          <w:sz w:val="28"/>
          <w:szCs w:val="28"/>
        </w:rPr>
        <w:t xml:space="preserve"> Городоцької міської ради</w:t>
      </w:r>
      <w:r w:rsidRPr="00347C38">
        <w:rPr>
          <w:rFonts w:ascii="Century" w:eastAsia="Calibri" w:hAnsi="Century"/>
          <w:color w:val="000000"/>
          <w:spacing w:val="1"/>
          <w:sz w:val="28"/>
          <w:szCs w:val="28"/>
        </w:rPr>
        <w:t xml:space="preserve"> Львівської області</w:t>
      </w:r>
    </w:p>
    <w:p w14:paraId="419F7760" w14:textId="42A513F0" w:rsidR="008F6115" w:rsidRPr="00347C38" w:rsidRDefault="00E0723A" w:rsidP="00312ADB">
      <w:pPr>
        <w:spacing w:after="0" w:line="240" w:lineRule="auto"/>
        <w:ind w:left="5245"/>
        <w:rPr>
          <w:rFonts w:ascii="Century" w:eastAsia="Calibri" w:hAnsi="Century"/>
          <w:color w:val="000000"/>
          <w:spacing w:val="1"/>
          <w:sz w:val="28"/>
          <w:szCs w:val="28"/>
        </w:rPr>
      </w:pPr>
      <w:r>
        <w:rPr>
          <w:rFonts w:ascii="Century" w:eastAsia="Calibri" w:hAnsi="Century"/>
          <w:color w:val="000000"/>
          <w:spacing w:val="1"/>
          <w:sz w:val="28"/>
          <w:szCs w:val="28"/>
        </w:rPr>
        <w:t>«</w:t>
      </w:r>
      <w:r w:rsidR="009113A4">
        <w:rPr>
          <w:rFonts w:ascii="Century" w:eastAsia="Calibri" w:hAnsi="Century"/>
          <w:color w:val="000000"/>
          <w:spacing w:val="1"/>
          <w:sz w:val="28"/>
          <w:szCs w:val="28"/>
        </w:rPr>
        <w:t>25</w:t>
      </w:r>
      <w:r>
        <w:rPr>
          <w:rFonts w:ascii="Century" w:eastAsia="Calibri" w:hAnsi="Century"/>
          <w:color w:val="000000"/>
          <w:spacing w:val="1"/>
          <w:sz w:val="28"/>
          <w:szCs w:val="28"/>
        </w:rPr>
        <w:t xml:space="preserve">»травня </w:t>
      </w:r>
      <w:r w:rsidR="008F6115" w:rsidRPr="00347C38">
        <w:rPr>
          <w:rFonts w:ascii="Century" w:eastAsia="Calibri" w:hAnsi="Century"/>
          <w:color w:val="000000"/>
          <w:spacing w:val="1"/>
          <w:sz w:val="28"/>
          <w:szCs w:val="28"/>
        </w:rPr>
        <w:t>202</w:t>
      </w:r>
      <w:r>
        <w:rPr>
          <w:rFonts w:ascii="Century" w:eastAsia="Calibri" w:hAnsi="Century"/>
          <w:color w:val="000000"/>
          <w:spacing w:val="1"/>
          <w:sz w:val="28"/>
          <w:szCs w:val="28"/>
        </w:rPr>
        <w:t>2 р.</w:t>
      </w:r>
      <w:r w:rsidR="008F6115" w:rsidRPr="00347C38">
        <w:rPr>
          <w:rFonts w:ascii="Century" w:eastAsia="Calibri" w:hAnsi="Century"/>
          <w:color w:val="000000"/>
          <w:spacing w:val="1"/>
          <w:sz w:val="28"/>
          <w:szCs w:val="28"/>
        </w:rPr>
        <w:t xml:space="preserve"> № </w:t>
      </w:r>
      <w:r w:rsidR="009113A4">
        <w:rPr>
          <w:rFonts w:ascii="Century" w:eastAsia="Calibri" w:hAnsi="Century"/>
          <w:color w:val="000000"/>
          <w:spacing w:val="1"/>
          <w:sz w:val="28"/>
          <w:szCs w:val="28"/>
        </w:rPr>
        <w:t>110</w:t>
      </w:r>
    </w:p>
    <w:p w14:paraId="1DB38727" w14:textId="5AE71BA0" w:rsidR="008F6115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6F1BA270" w14:textId="12339050" w:rsidR="00347C38" w:rsidRDefault="00347C38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F33F6A5" w14:textId="678A10E0" w:rsidR="00347C38" w:rsidRDefault="00347C38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36B641A9" w14:textId="0901B389" w:rsidR="00347C38" w:rsidRDefault="00347C38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215138A8" w14:textId="77777777" w:rsidR="00347C38" w:rsidRPr="00347C38" w:rsidRDefault="00347C38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B549E84" w14:textId="77777777" w:rsidR="008F6115" w:rsidRPr="00347C38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4851DC09" w14:textId="77777777" w:rsidR="008F6115" w:rsidRPr="00347C38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77313F3" w14:textId="77777777" w:rsidR="008F6115" w:rsidRPr="00347C38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64D0FA1D" w14:textId="77777777" w:rsidR="008F6115" w:rsidRPr="00347C38" w:rsidRDefault="008F6115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40180426" w14:textId="77777777" w:rsidR="006D57DF" w:rsidRPr="00347C38" w:rsidRDefault="006D57DF" w:rsidP="006D57DF">
      <w:pPr>
        <w:pStyle w:val="10"/>
        <w:shd w:val="clear" w:color="auto" w:fill="auto"/>
        <w:spacing w:after="0" w:line="410" w:lineRule="exact"/>
        <w:ind w:right="120"/>
        <w:rPr>
          <w:rFonts w:ascii="Century" w:hAnsi="Century"/>
          <w:color w:val="000000" w:themeColor="text1"/>
          <w:sz w:val="32"/>
          <w:szCs w:val="32"/>
          <w:lang w:val="uk-UA"/>
        </w:rPr>
      </w:pPr>
      <w:r w:rsidRPr="00347C38">
        <w:rPr>
          <w:rFonts w:ascii="Century" w:hAnsi="Century"/>
          <w:color w:val="000000" w:themeColor="text1"/>
          <w:sz w:val="32"/>
          <w:szCs w:val="32"/>
          <w:lang w:val="uk-UA"/>
        </w:rPr>
        <w:t>ПРОГРАМА</w:t>
      </w:r>
      <w:bookmarkEnd w:id="1"/>
    </w:p>
    <w:p w14:paraId="746408EF" w14:textId="744E796C" w:rsidR="006D57DF" w:rsidRPr="00347C38" w:rsidRDefault="000269A0" w:rsidP="006D57DF">
      <w:pPr>
        <w:pStyle w:val="11"/>
        <w:shd w:val="clear" w:color="auto" w:fill="auto"/>
        <w:spacing w:before="0" w:line="307" w:lineRule="exact"/>
        <w:ind w:right="120" w:firstLine="0"/>
        <w:rPr>
          <w:rFonts w:ascii="Century" w:hAnsi="Century"/>
          <w:color w:val="000000" w:themeColor="text1"/>
          <w:sz w:val="32"/>
          <w:szCs w:val="32"/>
          <w:lang w:val="uk-UA"/>
        </w:rPr>
      </w:pPr>
      <w:r>
        <w:rPr>
          <w:rFonts w:ascii="Century" w:hAnsi="Century"/>
          <w:color w:val="000000" w:themeColor="text1"/>
          <w:sz w:val="32"/>
          <w:szCs w:val="32"/>
          <w:lang w:val="uk-UA"/>
        </w:rPr>
        <w:t>з</w:t>
      </w:r>
      <w:r w:rsidR="006D57DF" w:rsidRPr="00347C38">
        <w:rPr>
          <w:rFonts w:ascii="Century" w:hAnsi="Century"/>
          <w:color w:val="000000" w:themeColor="text1"/>
          <w:sz w:val="32"/>
          <w:szCs w:val="32"/>
          <w:lang w:val="uk-UA"/>
        </w:rPr>
        <w:t>абезпечення заходів у сфері державної безпеки України та ефективної діяльності Управління Служби безпеки України у Львівській області</w:t>
      </w:r>
    </w:p>
    <w:p w14:paraId="3CB79E94" w14:textId="4095B448" w:rsidR="006D57DF" w:rsidRPr="00347C38" w:rsidRDefault="00A62397" w:rsidP="006D57DF">
      <w:pPr>
        <w:pStyle w:val="11"/>
        <w:shd w:val="clear" w:color="auto" w:fill="auto"/>
        <w:spacing w:before="0" w:line="307" w:lineRule="exact"/>
        <w:ind w:right="120" w:firstLine="0"/>
        <w:rPr>
          <w:rFonts w:ascii="Century" w:hAnsi="Century"/>
          <w:color w:val="000000" w:themeColor="text1"/>
          <w:sz w:val="32"/>
          <w:szCs w:val="32"/>
          <w:lang w:val="uk-UA"/>
        </w:rPr>
      </w:pPr>
      <w:r w:rsidRPr="00347C38">
        <w:rPr>
          <w:rFonts w:ascii="Century" w:hAnsi="Century"/>
          <w:color w:val="000000" w:themeColor="text1"/>
          <w:sz w:val="32"/>
          <w:szCs w:val="32"/>
          <w:lang w:val="uk-UA"/>
        </w:rPr>
        <w:t xml:space="preserve"> на </w:t>
      </w:r>
      <w:r w:rsidR="006D57DF" w:rsidRPr="00347C38">
        <w:rPr>
          <w:rFonts w:ascii="Century" w:hAnsi="Century"/>
          <w:color w:val="000000" w:themeColor="text1"/>
          <w:sz w:val="32"/>
          <w:szCs w:val="32"/>
          <w:lang w:val="uk-UA"/>
        </w:rPr>
        <w:t>2022 р</w:t>
      </w:r>
      <w:r w:rsidR="000269A0">
        <w:rPr>
          <w:rFonts w:ascii="Century" w:hAnsi="Century"/>
          <w:color w:val="000000" w:themeColor="text1"/>
          <w:sz w:val="32"/>
          <w:szCs w:val="32"/>
          <w:lang w:val="uk-UA"/>
        </w:rPr>
        <w:t>і</w:t>
      </w:r>
      <w:r w:rsidR="006D57DF" w:rsidRPr="00347C38">
        <w:rPr>
          <w:rFonts w:ascii="Century" w:hAnsi="Century"/>
          <w:color w:val="000000" w:themeColor="text1"/>
          <w:sz w:val="32"/>
          <w:szCs w:val="32"/>
          <w:lang w:val="uk-UA"/>
        </w:rPr>
        <w:t>к</w:t>
      </w:r>
    </w:p>
    <w:p w14:paraId="6B4B6104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45D5BAB5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33688D18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4CF9954E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1DE1A509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7484F99F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2C69412C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5CF60AED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660E0D0C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4417753A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034DE2D3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5E0361B6" w14:textId="77777777" w:rsidR="006D57DF" w:rsidRPr="00347C38" w:rsidRDefault="006D57DF" w:rsidP="006D57DF">
      <w:pPr>
        <w:rPr>
          <w:rFonts w:ascii="Century" w:hAnsi="Century" w:cs="Times New Roman"/>
          <w:color w:val="000000" w:themeColor="text1"/>
          <w:sz w:val="28"/>
          <w:szCs w:val="28"/>
        </w:rPr>
      </w:pPr>
    </w:p>
    <w:p w14:paraId="5DC1C78D" w14:textId="7DEDA1D9" w:rsidR="00347C38" w:rsidRDefault="001F4A99" w:rsidP="004D037C">
      <w:pPr>
        <w:pStyle w:val="30"/>
        <w:shd w:val="clear" w:color="auto" w:fill="auto"/>
        <w:spacing w:after="0" w:line="322" w:lineRule="exac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 Городок</w:t>
      </w:r>
      <w:r w:rsidR="004B1E19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-202</w:t>
      </w:r>
      <w:r w:rsidR="000269A0">
        <w:rPr>
          <w:rFonts w:ascii="Century" w:hAnsi="Century"/>
          <w:color w:val="000000" w:themeColor="text1"/>
          <w:sz w:val="28"/>
          <w:szCs w:val="28"/>
          <w:lang w:val="uk-UA"/>
        </w:rPr>
        <w:t>2</w:t>
      </w:r>
    </w:p>
    <w:p w14:paraId="3CEE0C5C" w14:textId="060A7996" w:rsidR="00F51912" w:rsidRPr="00347C38" w:rsidRDefault="004B1E19" w:rsidP="00347C38">
      <w:pPr>
        <w:pStyle w:val="30"/>
        <w:shd w:val="clear" w:color="auto" w:fill="auto"/>
        <w:spacing w:after="0" w:line="322" w:lineRule="exac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F51912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ПАСПОРТ</w:t>
      </w:r>
    </w:p>
    <w:p w14:paraId="135CE8C9" w14:textId="77777777" w:rsidR="00F51912" w:rsidRPr="00347C38" w:rsidRDefault="00F51912" w:rsidP="00F51912">
      <w:pPr>
        <w:pStyle w:val="30"/>
        <w:spacing w:after="0" w:line="322" w:lineRule="exact"/>
        <w:ind w:left="-142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 </w:t>
      </w:r>
    </w:p>
    <w:p w14:paraId="6E5B25CF" w14:textId="77777777" w:rsidR="00F51912" w:rsidRPr="00347C38" w:rsidRDefault="00F51912" w:rsidP="00F51912">
      <w:pPr>
        <w:pStyle w:val="30"/>
        <w:spacing w:after="0" w:line="322" w:lineRule="exact"/>
        <w:ind w:left="-142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програми забезпечення заходів у сфері державної безпеки України</w:t>
      </w:r>
    </w:p>
    <w:p w14:paraId="39C65848" w14:textId="5D52A8C0" w:rsidR="00F51912" w:rsidRPr="00347C38" w:rsidRDefault="00F51912" w:rsidP="00F51912">
      <w:pPr>
        <w:pStyle w:val="30"/>
        <w:spacing w:after="0" w:line="322" w:lineRule="exact"/>
        <w:ind w:left="-142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та ефективної діяльності Управління Служби безпеки України у Львівській області на 2022 роки</w:t>
      </w:r>
    </w:p>
    <w:p w14:paraId="09359328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675B2691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1. </w:t>
      </w:r>
      <w:r w:rsidR="00036E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Ініціатор розроблення Програми 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-  УСБ України у Львівській області</w:t>
      </w:r>
    </w:p>
    <w:p w14:paraId="2EE37BFE" w14:textId="77777777" w:rsidR="00036E12" w:rsidRPr="00347C38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681887A7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2. Дата, номер документа </w:t>
      </w:r>
    </w:p>
    <w:p w14:paraId="1018FD58" w14:textId="01B7A27A" w:rsidR="00F51912" w:rsidRPr="009113A4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про затвердження Програми -</w:t>
      </w:r>
      <w:r w:rsidR="00F519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 </w:t>
      </w:r>
      <w:r w:rsidR="009113A4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№ 110 від 25 травня 2022 року</w:t>
      </w:r>
      <w:bookmarkStart w:id="3" w:name="_GoBack"/>
      <w:bookmarkEnd w:id="3"/>
    </w:p>
    <w:p w14:paraId="29BBCD1F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24B8E1ED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3. Розробники  Програми:</w:t>
      </w:r>
      <w:r w:rsidR="00036E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Городоцька міська рада Львівській області</w:t>
      </w:r>
    </w:p>
    <w:p w14:paraId="63BFF565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56361BA7" w14:textId="1EED2A4E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4. Відповідальний виконавець Програми - УСБ України у Львівській області</w:t>
      </w:r>
    </w:p>
    <w:p w14:paraId="74CFA816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5D704CB3" w14:textId="0B7CA61D" w:rsidR="00F51912" w:rsidRPr="00347C38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5. Учасники Програми - Городоцька міська рада у Львівській області, </w:t>
      </w:r>
      <w:r w:rsidR="00F519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УСБ України у Львівській області,</w:t>
      </w:r>
    </w:p>
    <w:p w14:paraId="383B60D8" w14:textId="77777777" w:rsidR="004C4F1E" w:rsidRPr="00347C38" w:rsidRDefault="004C4F1E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58FF14EF" w14:textId="2E7F4232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6. Термін реалізації програми </w:t>
      </w:r>
      <w:r w:rsidR="00036E12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- 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2022 роки</w:t>
      </w:r>
    </w:p>
    <w:p w14:paraId="4CD30631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56A158D2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7. Загальний обсяг фінансових </w:t>
      </w:r>
    </w:p>
    <w:p w14:paraId="06D95406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ресурсів, необхідних для реалізації </w:t>
      </w:r>
    </w:p>
    <w:p w14:paraId="5A791496" w14:textId="2475212D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Програми, тис. грн., всього,         </w:t>
      </w:r>
      <w:r w:rsidR="004C4F1E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          -     на 202</w:t>
      </w:r>
      <w:r w:rsidR="00541BA9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2</w:t>
      </w:r>
      <w:r w:rsidR="004C4F1E"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рік  - </w:t>
      </w:r>
      <w:r w:rsidR="00541BA9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15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0 тис. грн. </w:t>
      </w:r>
    </w:p>
    <w:p w14:paraId="7C1C2758" w14:textId="558368F1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 7.1. коштів районного бюджету              -     </w:t>
      </w:r>
    </w:p>
    <w:p w14:paraId="5F1E5134" w14:textId="715BC0F2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7.2.коштів місцевого бюджету                -    на 20</w:t>
      </w:r>
      <w:r w:rsidR="00541BA9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22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рік  - </w:t>
      </w:r>
      <w:r w:rsidR="00541BA9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>15</w:t>
      </w:r>
      <w:r w:rsidRPr="00347C38">
        <w:rPr>
          <w:rFonts w:ascii="Century" w:hAnsi="Century"/>
          <w:b w:val="0"/>
          <w:color w:val="000000" w:themeColor="text1"/>
          <w:sz w:val="28"/>
          <w:szCs w:val="28"/>
          <w:lang w:val="uk-UA"/>
        </w:rPr>
        <w:t xml:space="preserve">0 тис. грн.  </w:t>
      </w:r>
    </w:p>
    <w:p w14:paraId="291E2A02" w14:textId="46FA3786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053E5AB5" w14:textId="77777777" w:rsidR="00F51912" w:rsidRPr="00347C38" w:rsidRDefault="00F519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442A8C46" w14:textId="77777777" w:rsidR="00036E12" w:rsidRPr="00347C38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b w:val="0"/>
          <w:color w:val="000000" w:themeColor="text1"/>
          <w:sz w:val="28"/>
          <w:szCs w:val="28"/>
          <w:lang w:val="uk-UA"/>
        </w:rPr>
      </w:pPr>
    </w:p>
    <w:p w14:paraId="2F542DF3" w14:textId="1A481936" w:rsidR="004926BA" w:rsidRPr="00347C38" w:rsidRDefault="00036E12" w:rsidP="00F51912">
      <w:pPr>
        <w:pStyle w:val="30"/>
        <w:spacing w:after="0" w:line="322" w:lineRule="exact"/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Секретар </w:t>
      </w:r>
      <w:r w:rsidR="00541BA9">
        <w:rPr>
          <w:rFonts w:ascii="Century" w:hAnsi="Century"/>
          <w:color w:val="000000" w:themeColor="text1"/>
          <w:sz w:val="28"/>
          <w:szCs w:val="28"/>
          <w:lang w:val="uk-UA"/>
        </w:rPr>
        <w:t>виконавчого комітету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="00541BA9">
        <w:rPr>
          <w:rFonts w:ascii="Century" w:hAnsi="Century"/>
          <w:color w:val="000000" w:themeColor="text1"/>
          <w:sz w:val="28"/>
          <w:szCs w:val="28"/>
          <w:lang w:val="uk-UA"/>
        </w:rPr>
        <w:t>Богдан СТЕПАНЯК</w:t>
      </w:r>
    </w:p>
    <w:p w14:paraId="41A07CE8" w14:textId="77777777" w:rsidR="004926BA" w:rsidRPr="00347C38" w:rsidRDefault="004926BA">
      <w:pPr>
        <w:rPr>
          <w:rFonts w:ascii="Century" w:eastAsia="Times New Roman" w:hAnsi="Century" w:cs="Times New Roman"/>
          <w:b/>
          <w:bCs/>
          <w:color w:val="000000" w:themeColor="text1"/>
          <w:sz w:val="28"/>
          <w:szCs w:val="28"/>
        </w:rPr>
      </w:pPr>
      <w:r w:rsidRPr="00347C38">
        <w:rPr>
          <w:rFonts w:ascii="Century" w:hAnsi="Century"/>
          <w:color w:val="000000" w:themeColor="text1"/>
          <w:sz w:val="28"/>
          <w:szCs w:val="28"/>
        </w:rPr>
        <w:br w:type="page"/>
      </w:r>
    </w:p>
    <w:p w14:paraId="35C6BDCC" w14:textId="77777777" w:rsidR="006D57DF" w:rsidRPr="00347C38" w:rsidRDefault="006D57DF" w:rsidP="00347C38">
      <w:pPr>
        <w:pStyle w:val="30"/>
        <w:shd w:val="clear" w:color="auto" w:fill="auto"/>
        <w:spacing w:after="0" w:line="276" w:lineRule="auto"/>
        <w:ind w:left="-142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>І. Загальні положення</w:t>
      </w:r>
    </w:p>
    <w:p w14:paraId="246C18EC" w14:textId="0ED3356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Програма забезпечення заходів у сфері державної безпеки України та ефективної діяльності Управління Служби безпеки України у Львівській області на 2022 р</w:t>
      </w:r>
      <w:r w:rsidR="00541BA9">
        <w:rPr>
          <w:rFonts w:ascii="Century" w:hAnsi="Century"/>
          <w:color w:val="000000" w:themeColor="text1"/>
          <w:sz w:val="28"/>
          <w:szCs w:val="28"/>
          <w:lang w:val="uk-UA"/>
        </w:rPr>
        <w:t>і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к (далі - Програма) розроблена відповідно до основних положень Конституції України, Законів України «Про місцеві державні адміністрації», «Про місцеве самоврядування в Україні», «Про Службу безпеки України», «Про оперативно-розшукову діяльність», «Про контррозвідувальну діяльність», «Про боротьбу з тероризмом», «Про державну таємницю» та відповідно до вимог </w:t>
      </w:r>
      <w:r w:rsidR="00541BA9">
        <w:rPr>
          <w:rFonts w:ascii="Century" w:hAnsi="Century"/>
          <w:color w:val="000000" w:themeColor="text1"/>
          <w:sz w:val="28"/>
          <w:szCs w:val="28"/>
          <w:lang w:val="uk-UA"/>
        </w:rPr>
        <w:t>п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останови Кабінету Міністрів України від 18.12.2013 № 939 «Про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організаціях».</w:t>
      </w:r>
    </w:p>
    <w:p w14:paraId="6204D918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Система забезпечення національної безпеки - це організована державою сукупність суб’єктів державних органів, органів місцевого самоврядування,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14:paraId="6F0952DF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Основною функцією системи забезпечення національної безпеки в усіх сферах її діяльності є здійснення планової і цілеспрямованої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14:paraId="53BD1718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У відповідності до ст. 8 Закону України «Про Службу безпеки України» Служба безпеки України взаємодіє з державними органами, підприємствами, установами, організаціями та посадовими особами, які сприяють виконанню покладених на неї завдань.</w:t>
      </w:r>
    </w:p>
    <w:p w14:paraId="182BC4B8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Розробником Програми є Управління Служби безпе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ки України у Львівській області та </w:t>
      </w:r>
      <w:r w:rsidR="001F4A99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Львівський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районний відділ УСБУ у Львівській області.</w:t>
      </w:r>
    </w:p>
    <w:p w14:paraId="622687E1" w14:textId="77777777" w:rsidR="006D57DF" w:rsidRPr="00347C38" w:rsidRDefault="006D57DF" w:rsidP="00347C38">
      <w:pPr>
        <w:pStyle w:val="30"/>
        <w:shd w:val="clear" w:color="auto" w:fill="auto"/>
        <w:spacing w:after="0" w:line="276" w:lineRule="auto"/>
        <w:ind w:left="20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II. Основна мета і завдання Програми</w:t>
      </w:r>
    </w:p>
    <w:p w14:paraId="7B37B60D" w14:textId="18115C12" w:rsidR="006D57DF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Удосконалення умов здійснення </w:t>
      </w:r>
      <w:proofErr w:type="spellStart"/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оперативно</w:t>
      </w:r>
      <w:proofErr w:type="spellEnd"/>
      <w:r w:rsidR="00514100">
        <w:rPr>
          <w:rFonts w:ascii="Century" w:hAnsi="Century"/>
          <w:color w:val="000000" w:themeColor="text1"/>
          <w:sz w:val="28"/>
          <w:szCs w:val="28"/>
          <w:lang w:val="uk-UA"/>
        </w:rPr>
        <w:t>-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службової діяльності Управління Служби безпеки України у Львівській області, покращення взаємодії з іншими правоохоронними органами, органами державної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влади та місцевого самоврядування, громадськими формуваннями та трудовими колективами у сфері забезпечення державної безпеки, шляхом створення належних умов праці співробітникам та їх відповідне матеріально – технічне забезпечення. </w:t>
      </w:r>
    </w:p>
    <w:p w14:paraId="2C556645" w14:textId="77777777" w:rsidR="00347C38" w:rsidRPr="00347C38" w:rsidRDefault="00347C38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234FFF78" w14:textId="77777777" w:rsidR="006D57DF" w:rsidRPr="00347C38" w:rsidRDefault="006D57DF" w:rsidP="00347C38">
      <w:pPr>
        <w:pStyle w:val="30"/>
        <w:numPr>
          <w:ilvl w:val="0"/>
          <w:numId w:val="1"/>
        </w:numPr>
        <w:shd w:val="clear" w:color="auto" w:fill="auto"/>
        <w:tabs>
          <w:tab w:val="left" w:pos="490"/>
        </w:tabs>
        <w:spacing w:after="0" w:line="276" w:lineRule="auto"/>
        <w:ind w:left="20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Обґрунтування необхідності прийняття Програми</w:t>
      </w:r>
    </w:p>
    <w:p w14:paraId="4F08640D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40" w:right="60" w:firstLine="52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Функціонування системи заб</w:t>
      </w:r>
      <w:r w:rsidR="00E4383B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езпечення національної безпеки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на території оперативного забезпечення </w:t>
      </w:r>
      <w:r w:rsidR="001F4A99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Львівського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605A05" w:rsidRPr="00347C38">
        <w:rPr>
          <w:rFonts w:ascii="Century" w:hAnsi="Century"/>
          <w:color w:val="000000" w:themeColor="text1"/>
          <w:sz w:val="28"/>
          <w:szCs w:val="28"/>
          <w:lang w:val="uk-UA"/>
        </w:rPr>
        <w:t>районного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відділу УСБУ у Львівській області та ефективна діяльність Управління Служби безпеки України у Львівській області можливі лише завдяки створенню оптимальних умов для якісного виконанням службових обов’язків його співробітниками, шляхом забезпечення їх належним </w:t>
      </w:r>
      <w:r w:rsidR="00605A05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чином облаштованими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приміщенням</w:t>
      </w:r>
      <w:r w:rsidR="00605A05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и, службовим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автотранс</w:t>
      </w:r>
      <w:r w:rsidR="00605A05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портом, сучасною комп’ютерною технікою та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інше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>.</w:t>
      </w:r>
    </w:p>
    <w:p w14:paraId="0FF32F2D" w14:textId="77777777" w:rsidR="006D57DF" w:rsidRPr="00347C38" w:rsidRDefault="006D57DF" w:rsidP="00347C38">
      <w:pPr>
        <w:pStyle w:val="30"/>
        <w:shd w:val="clear" w:color="auto" w:fill="auto"/>
        <w:spacing w:after="0" w:line="276" w:lineRule="auto"/>
        <w:ind w:left="3700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IV. Завдання Програми</w:t>
      </w:r>
    </w:p>
    <w:p w14:paraId="7F658CC3" w14:textId="0A3F6D6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100" w:right="140" w:firstLine="58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Основним завданням програми є створення належних умов для функціонування Управління Служби безпеки України у Львівській області, а саме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: придбання оргтехніки, офісних меблів, </w:t>
      </w:r>
      <w:r w:rsidR="00541BA9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паливно-мастильних матеріалів, </w:t>
      </w:r>
      <w:r w:rsidR="00B65176"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поточний ремонт службових автомобілів, поточний ремонт адміністративних приміщень, будівель та інших споруд райвідділу та Управління,  послуг із страхування, послуги з повірки та експертизи засобів обліку.</w:t>
      </w:r>
    </w:p>
    <w:p w14:paraId="75D6169D" w14:textId="77777777" w:rsidR="006D57DF" w:rsidRPr="00347C38" w:rsidRDefault="006D57DF" w:rsidP="00347C38">
      <w:pPr>
        <w:pStyle w:val="30"/>
        <w:shd w:val="clear" w:color="auto" w:fill="auto"/>
        <w:tabs>
          <w:tab w:val="left" w:pos="3226"/>
        </w:tabs>
        <w:spacing w:after="0" w:line="276" w:lineRule="auto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bCs w:val="0"/>
          <w:color w:val="000000" w:themeColor="text1"/>
          <w:sz w:val="28"/>
          <w:szCs w:val="28"/>
          <w:lang w:val="uk-UA"/>
        </w:rPr>
        <w:t>V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. Фінансове забезпечення Програми</w:t>
      </w: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2913"/>
        <w:gridCol w:w="1482"/>
      </w:tblGrid>
      <w:tr w:rsidR="006D57DF" w:rsidRPr="00347C38" w14:paraId="4BF5E267" w14:textId="77777777" w:rsidTr="00B72823">
        <w:trPr>
          <w:trHeight w:hRule="exact" w:val="13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12E75F4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Обсяг коштів, які пропонується залучити на виконання заходів Програми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6FE14A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</w:pPr>
          </w:p>
          <w:p w14:paraId="0522B0F3" w14:textId="6C46E553" w:rsidR="006D57DF" w:rsidRPr="00347C38" w:rsidRDefault="007A48D6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202</w:t>
            </w:r>
            <w:r w:rsidR="00753225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2</w:t>
            </w:r>
            <w:r w:rsidR="006D57DF"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 xml:space="preserve"> рік (тис. грн.)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EEAFE52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Всього</w:t>
            </w:r>
          </w:p>
          <w:p w14:paraId="382B516D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виконання</w:t>
            </w:r>
          </w:p>
          <w:p w14:paraId="70DFA0EE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заходів</w:t>
            </w:r>
          </w:p>
          <w:p w14:paraId="4E2DBE99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color w:val="000000" w:themeColor="text1"/>
                <w:sz w:val="24"/>
                <w:szCs w:val="24"/>
                <w:lang w:val="uk-UA"/>
              </w:rPr>
            </w:pPr>
            <w:r w:rsidRPr="00347C38">
              <w:rPr>
                <w:rStyle w:val="11pt"/>
                <w:rFonts w:ascii="Century" w:hAnsi="Century"/>
                <w:color w:val="000000" w:themeColor="text1"/>
                <w:sz w:val="24"/>
                <w:szCs w:val="24"/>
              </w:rPr>
              <w:t>Програми</w:t>
            </w:r>
          </w:p>
        </w:tc>
      </w:tr>
      <w:tr w:rsidR="006D57DF" w:rsidRPr="00347C38" w14:paraId="4D130730" w14:textId="77777777" w:rsidTr="00B72823">
        <w:trPr>
          <w:trHeight w:hRule="exact" w:val="4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2FB55B2" w14:textId="77777777" w:rsidR="006D57DF" w:rsidRPr="00347C38" w:rsidRDefault="00C97A60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F13640E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5F2577C" w14:textId="77777777" w:rsidR="006D57DF" w:rsidRPr="00347C38" w:rsidRDefault="006D57DF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3</w:t>
            </w:r>
          </w:p>
        </w:tc>
      </w:tr>
      <w:tr w:rsidR="00B72823" w:rsidRPr="00347C38" w14:paraId="6607BA0E" w14:textId="77777777" w:rsidTr="00536504">
        <w:trPr>
          <w:trHeight w:hRule="exact" w:val="8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079FCA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lang w:val="uk-UA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Обсяг ресурсів всього, в тому числі: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8A030B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</w:p>
          <w:p w14:paraId="0AA37DD0" w14:textId="5835F41D" w:rsidR="00B72823" w:rsidRPr="00347C38" w:rsidRDefault="00753225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lang w:val="uk-UA"/>
              </w:rPr>
            </w:pPr>
            <w:r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150</w:t>
            </w:r>
            <w:r w:rsidR="00B72823"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E4C9C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</w:p>
          <w:p w14:paraId="4E6DD16A" w14:textId="15A82258" w:rsidR="00B72823" w:rsidRPr="00347C38" w:rsidRDefault="00753225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Fonts w:ascii="Century" w:hAnsi="Century"/>
                <w:b/>
                <w:bCs/>
                <w:color w:val="000000" w:themeColor="text1"/>
                <w:lang w:val="uk-UA"/>
              </w:rPr>
            </w:pPr>
            <w:r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150</w:t>
            </w:r>
            <w:r w:rsidR="00B72823"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B72823" w:rsidRPr="00347C38" w14:paraId="7773FAA4" w14:textId="77777777" w:rsidTr="00B72823">
        <w:trPr>
          <w:trHeight w:hRule="exact" w:val="48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79902A" w14:textId="77777777" w:rsidR="00B72823" w:rsidRPr="00347C38" w:rsidRDefault="00B72823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З міського бюджету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9C765F" w14:textId="7C6E4985" w:rsidR="00B72823" w:rsidRPr="00347C38" w:rsidRDefault="00753225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150</w:t>
            </w:r>
            <w:r w:rsidR="00B72823"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5EF8D" w14:textId="6C4DAD50" w:rsidR="00B72823" w:rsidRPr="00347C38" w:rsidRDefault="00753225" w:rsidP="00347C38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150</w:t>
            </w:r>
            <w:r w:rsidR="00B72823" w:rsidRPr="00347C38">
              <w:rPr>
                <w:rStyle w:val="11pt"/>
                <w:rFonts w:ascii="Century" w:hAnsi="Century"/>
                <w:b w:val="0"/>
                <w:bCs w:val="0"/>
                <w:color w:val="000000" w:themeColor="text1"/>
                <w:sz w:val="28"/>
                <w:szCs w:val="28"/>
              </w:rPr>
              <w:t>,00</w:t>
            </w:r>
          </w:p>
        </w:tc>
      </w:tr>
    </w:tbl>
    <w:p w14:paraId="376360B0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right="140" w:firstLine="709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Фінансування Програми здійснюється за рахунок коштів місцевого бюджету та інших джерел,</w:t>
      </w:r>
      <w:r w:rsidR="00E4383B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не заборонених законодавством.</w:t>
      </w:r>
    </w:p>
    <w:p w14:paraId="7A810432" w14:textId="21BFA837" w:rsidR="006D57DF" w:rsidRDefault="006D57DF" w:rsidP="00347C38">
      <w:pPr>
        <w:pStyle w:val="11"/>
        <w:shd w:val="clear" w:color="auto" w:fill="auto"/>
        <w:spacing w:before="0" w:line="276" w:lineRule="auto"/>
        <w:ind w:firstLine="709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Загальний обсяг фінансування заходів Програми складатиме </w:t>
      </w:r>
      <w:r w:rsidR="00541BA9">
        <w:rPr>
          <w:rFonts w:ascii="Century" w:hAnsi="Century"/>
          <w:color w:val="000000" w:themeColor="text1"/>
          <w:sz w:val="28"/>
          <w:szCs w:val="28"/>
          <w:lang w:val="uk-UA"/>
        </w:rPr>
        <w:t>15</w:t>
      </w:r>
      <w:r w:rsidR="009B2A8E" w:rsidRPr="00347C38">
        <w:rPr>
          <w:rFonts w:ascii="Century" w:hAnsi="Century"/>
          <w:color w:val="000000" w:themeColor="text1"/>
          <w:sz w:val="28"/>
          <w:szCs w:val="28"/>
          <w:lang w:val="uk-UA"/>
        </w:rPr>
        <w:t>0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,0 тис. грн.</w:t>
      </w:r>
    </w:p>
    <w:p w14:paraId="283BD75C" w14:textId="1AC1998C" w:rsidR="00347C38" w:rsidRDefault="00347C38" w:rsidP="00347C38">
      <w:pPr>
        <w:pStyle w:val="11"/>
        <w:shd w:val="clear" w:color="auto" w:fill="auto"/>
        <w:spacing w:before="0" w:line="276" w:lineRule="auto"/>
        <w:ind w:firstLine="709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102C6162" w14:textId="5BAB9DA9" w:rsidR="00347C38" w:rsidRDefault="00347C38" w:rsidP="00347C38">
      <w:pPr>
        <w:pStyle w:val="11"/>
        <w:shd w:val="clear" w:color="auto" w:fill="auto"/>
        <w:spacing w:before="0" w:line="276" w:lineRule="auto"/>
        <w:ind w:firstLine="709"/>
        <w:jc w:val="left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428ADE36" w14:textId="77777777" w:rsidR="006D57DF" w:rsidRPr="00347C38" w:rsidRDefault="006D57DF" w:rsidP="00347C38">
      <w:pPr>
        <w:pStyle w:val="30"/>
        <w:shd w:val="clear" w:color="auto" w:fill="auto"/>
        <w:tabs>
          <w:tab w:val="left" w:pos="3997"/>
        </w:tabs>
        <w:spacing w:after="0" w:line="276" w:lineRule="auto"/>
        <w:ind w:firstLine="709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>VІ. Очікувані результати виконання Програми</w:t>
      </w:r>
    </w:p>
    <w:p w14:paraId="647B94C2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Реалізація Програми дасть можливість:</w:t>
      </w:r>
    </w:p>
    <w:p w14:paraId="7406B9D4" w14:textId="77777777" w:rsidR="006D57DF" w:rsidRPr="00347C38" w:rsidRDefault="006D57DF" w:rsidP="00347C38">
      <w:pPr>
        <w:pStyle w:val="11"/>
        <w:numPr>
          <w:ilvl w:val="0"/>
          <w:numId w:val="2"/>
        </w:numPr>
        <w:shd w:val="clear" w:color="auto" w:fill="auto"/>
        <w:tabs>
          <w:tab w:val="left" w:pos="142"/>
        </w:tabs>
        <w:spacing w:before="0" w:line="276" w:lineRule="auto"/>
        <w:ind w:right="140"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знизити загальний рівень загроз інтересам держави на території оперативного забезпечення, за рахунок створення належних умов для ефективного виконання службових обов’язків співробітниками Управління Служби безпеки України у Львівській області, їх забезпечення належним майном;</w:t>
      </w:r>
    </w:p>
    <w:p w14:paraId="4113F4AC" w14:textId="77777777" w:rsidR="006D57DF" w:rsidRPr="00347C38" w:rsidRDefault="006D57DF" w:rsidP="00347C38">
      <w:pPr>
        <w:pStyle w:val="11"/>
        <w:numPr>
          <w:ilvl w:val="0"/>
          <w:numId w:val="2"/>
        </w:numPr>
        <w:shd w:val="clear" w:color="auto" w:fill="auto"/>
        <w:tabs>
          <w:tab w:val="left" w:pos="142"/>
        </w:tabs>
        <w:spacing w:before="0" w:line="276" w:lineRule="auto"/>
        <w:ind w:right="140" w:firstLine="709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посилити координацію дій з органами виконавчої влади та місцевого самоврядування;</w:t>
      </w:r>
    </w:p>
    <w:p w14:paraId="359E51A9" w14:textId="77777777" w:rsidR="006D57DF" w:rsidRPr="00347C38" w:rsidRDefault="006D57DF" w:rsidP="00347C38">
      <w:pPr>
        <w:pStyle w:val="11"/>
        <w:shd w:val="clear" w:color="auto" w:fill="auto"/>
        <w:tabs>
          <w:tab w:val="left" w:pos="142"/>
        </w:tabs>
        <w:spacing w:before="0" w:line="276" w:lineRule="auto"/>
        <w:ind w:right="140"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створити належні умови праці співробітникам Управління, що забезпечить ефективне виконання оперативно-розшукових та контррозвідувальних заходів, а також заходів антитерористичного та </w:t>
      </w:r>
      <w:proofErr w:type="spellStart"/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протидиверсійного</w:t>
      </w:r>
      <w:proofErr w:type="spellEnd"/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характеру.</w:t>
      </w:r>
    </w:p>
    <w:p w14:paraId="15AF9ECF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1420" w:right="14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D6C1995" w14:textId="77777777" w:rsidR="006D57DF" w:rsidRPr="00347C38" w:rsidRDefault="006D57DF" w:rsidP="00347C38">
      <w:pPr>
        <w:pStyle w:val="30"/>
        <w:numPr>
          <w:ilvl w:val="0"/>
          <w:numId w:val="3"/>
        </w:numPr>
        <w:shd w:val="clear" w:color="auto" w:fill="auto"/>
        <w:tabs>
          <w:tab w:val="left" w:pos="562"/>
        </w:tabs>
        <w:spacing w:after="0" w:line="276" w:lineRule="auto"/>
        <w:ind w:right="360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Координація та контроль за ходом виконання Програми</w:t>
      </w:r>
    </w:p>
    <w:p w14:paraId="071E2D51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right="140" w:firstLine="708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Контроль за цільовим та ефективним ви</w:t>
      </w:r>
      <w:r w:rsidR="00E4383B"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користанням коштів здійснюється 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>відповідно до діючого законодавства</w:t>
      </w:r>
    </w:p>
    <w:p w14:paraId="2BBD3B24" w14:textId="77777777" w:rsidR="006D57DF" w:rsidRPr="00347C38" w:rsidRDefault="006D57DF" w:rsidP="00347C38">
      <w:pPr>
        <w:pStyle w:val="11"/>
        <w:shd w:val="clear" w:color="auto" w:fill="auto"/>
        <w:spacing w:before="0" w:line="276" w:lineRule="auto"/>
        <w:ind w:left="1420" w:right="140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8EBFDE4" w14:textId="77777777" w:rsidR="00347C38" w:rsidRDefault="00347C38" w:rsidP="00347C38">
      <w:pPr>
        <w:pStyle w:val="11"/>
        <w:shd w:val="clear" w:color="auto" w:fill="auto"/>
        <w:spacing w:before="0" w:line="276" w:lineRule="auto"/>
        <w:ind w:right="140" w:firstLine="0"/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47580317" w14:textId="77777777" w:rsidR="00347C38" w:rsidRDefault="00347C38" w:rsidP="00347C38">
      <w:pPr>
        <w:pStyle w:val="11"/>
        <w:shd w:val="clear" w:color="auto" w:fill="auto"/>
        <w:spacing w:before="0" w:line="276" w:lineRule="auto"/>
        <w:ind w:right="140" w:firstLine="0"/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5F6D3053" w14:textId="77777777" w:rsidR="00541BA9" w:rsidRPr="00347C38" w:rsidRDefault="00541BA9" w:rsidP="00541BA9">
      <w:pPr>
        <w:pStyle w:val="30"/>
        <w:spacing w:after="0" w:line="322" w:lineRule="exact"/>
        <w:ind w:firstLine="708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Секретар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виконавчого комітету</w:t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 w:rsidRPr="00347C38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Богдан СТЕПАНЯК</w:t>
      </w:r>
    </w:p>
    <w:p w14:paraId="1592AF32" w14:textId="5CAFCD8B" w:rsidR="00276CFB" w:rsidRPr="00347C38" w:rsidRDefault="00276CFB" w:rsidP="00541BA9">
      <w:pPr>
        <w:pStyle w:val="11"/>
        <w:shd w:val="clear" w:color="auto" w:fill="auto"/>
        <w:spacing w:before="0" w:line="276" w:lineRule="auto"/>
        <w:ind w:right="140" w:firstLine="0"/>
        <w:jc w:val="both"/>
        <w:rPr>
          <w:rFonts w:ascii="Century" w:hAnsi="Century"/>
          <w:color w:val="000000" w:themeColor="text1"/>
        </w:rPr>
      </w:pPr>
    </w:p>
    <w:sectPr w:rsidR="00276CFB" w:rsidRPr="00347C38" w:rsidSect="00347C3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67EC6" w14:textId="77777777" w:rsidR="00950C06" w:rsidRDefault="00950C06" w:rsidP="004926BA">
      <w:pPr>
        <w:spacing w:after="0" w:line="240" w:lineRule="auto"/>
      </w:pPr>
      <w:r>
        <w:separator/>
      </w:r>
    </w:p>
  </w:endnote>
  <w:endnote w:type="continuationSeparator" w:id="0">
    <w:p w14:paraId="6FAD32CD" w14:textId="77777777" w:rsidR="00950C06" w:rsidRDefault="00950C06" w:rsidP="00492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B4097" w14:textId="77777777" w:rsidR="00950C06" w:rsidRDefault="00950C06" w:rsidP="004926BA">
      <w:pPr>
        <w:spacing w:after="0" w:line="240" w:lineRule="auto"/>
      </w:pPr>
      <w:r>
        <w:separator/>
      </w:r>
    </w:p>
  </w:footnote>
  <w:footnote w:type="continuationSeparator" w:id="0">
    <w:p w14:paraId="5DEB6CD9" w14:textId="77777777" w:rsidR="00950C06" w:rsidRDefault="00950C06" w:rsidP="00492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5055962"/>
      <w:docPartObj>
        <w:docPartGallery w:val="Page Numbers (Top of Page)"/>
        <w:docPartUnique/>
      </w:docPartObj>
    </w:sdtPr>
    <w:sdtEndPr/>
    <w:sdtContent>
      <w:p w14:paraId="6D885576" w14:textId="14BB9722" w:rsidR="00347C38" w:rsidRDefault="00347C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A1089" w14:textId="77777777" w:rsidR="00347C38" w:rsidRDefault="00347C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B6399"/>
    <w:multiLevelType w:val="multilevel"/>
    <w:tmpl w:val="5F7EDF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ADE640B"/>
    <w:multiLevelType w:val="multilevel"/>
    <w:tmpl w:val="9D4252E2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6110555"/>
    <w:multiLevelType w:val="hybridMultilevel"/>
    <w:tmpl w:val="C602AC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24896"/>
    <w:multiLevelType w:val="multilevel"/>
    <w:tmpl w:val="C450CE1E"/>
    <w:lvl w:ilvl="0">
      <w:start w:val="7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ED"/>
    <w:rsid w:val="000269A0"/>
    <w:rsid w:val="00036E12"/>
    <w:rsid w:val="0005266E"/>
    <w:rsid w:val="00056942"/>
    <w:rsid w:val="00066CE8"/>
    <w:rsid w:val="000F0769"/>
    <w:rsid w:val="00110BED"/>
    <w:rsid w:val="001E141B"/>
    <w:rsid w:val="001F4A99"/>
    <w:rsid w:val="00276CFB"/>
    <w:rsid w:val="002A601A"/>
    <w:rsid w:val="00305AF4"/>
    <w:rsid w:val="00312ADB"/>
    <w:rsid w:val="003317F0"/>
    <w:rsid w:val="00347C38"/>
    <w:rsid w:val="0039647C"/>
    <w:rsid w:val="004478D0"/>
    <w:rsid w:val="00470415"/>
    <w:rsid w:val="004926BA"/>
    <w:rsid w:val="004B1E19"/>
    <w:rsid w:val="004C4F1E"/>
    <w:rsid w:val="004D037C"/>
    <w:rsid w:val="00514100"/>
    <w:rsid w:val="00541BA9"/>
    <w:rsid w:val="0056498C"/>
    <w:rsid w:val="00573EF1"/>
    <w:rsid w:val="0057584E"/>
    <w:rsid w:val="005C2220"/>
    <w:rsid w:val="00605A05"/>
    <w:rsid w:val="0065721D"/>
    <w:rsid w:val="006C42FE"/>
    <w:rsid w:val="006D57DF"/>
    <w:rsid w:val="00753225"/>
    <w:rsid w:val="007A48D6"/>
    <w:rsid w:val="008C24A8"/>
    <w:rsid w:val="008F6115"/>
    <w:rsid w:val="009113A4"/>
    <w:rsid w:val="00935D3E"/>
    <w:rsid w:val="00950C06"/>
    <w:rsid w:val="00972C12"/>
    <w:rsid w:val="009B2A8E"/>
    <w:rsid w:val="00A10167"/>
    <w:rsid w:val="00A62397"/>
    <w:rsid w:val="00AD0FDA"/>
    <w:rsid w:val="00AE3CB9"/>
    <w:rsid w:val="00B65176"/>
    <w:rsid w:val="00B72823"/>
    <w:rsid w:val="00C97A60"/>
    <w:rsid w:val="00D17A48"/>
    <w:rsid w:val="00E0723A"/>
    <w:rsid w:val="00E4383B"/>
    <w:rsid w:val="00E6760D"/>
    <w:rsid w:val="00F51912"/>
    <w:rsid w:val="00FD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25D3"/>
  <w15:docId w15:val="{9EAC2FC4-4114-44AE-99EC-E74DAFBD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7D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6D57DF"/>
    <w:rPr>
      <w:rFonts w:ascii="Times New Roman" w:eastAsia="Times New Roman" w:hAnsi="Times New Roman" w:cs="Times New Roman"/>
      <w:b/>
      <w:bCs/>
      <w:spacing w:val="-4"/>
      <w:sz w:val="41"/>
      <w:szCs w:val="41"/>
      <w:shd w:val="clear" w:color="auto" w:fill="FFFFFF"/>
    </w:rPr>
  </w:style>
  <w:style w:type="paragraph" w:customStyle="1" w:styleId="10">
    <w:name w:val="Заголовок №1"/>
    <w:basedOn w:val="a"/>
    <w:link w:val="1"/>
    <w:rsid w:val="006D57DF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4"/>
      <w:sz w:val="41"/>
      <w:szCs w:val="41"/>
      <w:lang w:val="ru-RU"/>
    </w:rPr>
  </w:style>
  <w:style w:type="character" w:customStyle="1" w:styleId="a3">
    <w:name w:val="Основний текст_"/>
    <w:basedOn w:val="a0"/>
    <w:link w:val="11"/>
    <w:locked/>
    <w:rsid w:val="006D57DF"/>
    <w:rPr>
      <w:rFonts w:ascii="Times New Roman" w:eastAsia="Times New Roman" w:hAnsi="Times New Roman" w:cs="Times New Roman"/>
      <w:spacing w:val="-3"/>
      <w:sz w:val="25"/>
      <w:szCs w:val="25"/>
      <w:shd w:val="clear" w:color="auto" w:fill="FFFFFF"/>
    </w:rPr>
  </w:style>
  <w:style w:type="paragraph" w:customStyle="1" w:styleId="11">
    <w:name w:val="Основний текст1"/>
    <w:basedOn w:val="a"/>
    <w:link w:val="a3"/>
    <w:rsid w:val="006D57DF"/>
    <w:pPr>
      <w:widowControl w:val="0"/>
      <w:shd w:val="clear" w:color="auto" w:fill="FFFFFF"/>
      <w:spacing w:before="240" w:after="0" w:line="0" w:lineRule="atLeast"/>
      <w:ind w:hanging="1020"/>
      <w:jc w:val="center"/>
    </w:pPr>
    <w:rPr>
      <w:rFonts w:ascii="Times New Roman" w:eastAsia="Times New Roman" w:hAnsi="Times New Roman" w:cs="Times New Roman"/>
      <w:spacing w:val="-3"/>
      <w:sz w:val="25"/>
      <w:szCs w:val="25"/>
      <w:lang w:val="ru-RU"/>
    </w:rPr>
  </w:style>
  <w:style w:type="character" w:customStyle="1" w:styleId="3">
    <w:name w:val="Основний текст (3)_"/>
    <w:basedOn w:val="a0"/>
    <w:link w:val="30"/>
    <w:locked/>
    <w:rsid w:val="006D57DF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6D57DF"/>
    <w:pPr>
      <w:widowControl w:val="0"/>
      <w:shd w:val="clear" w:color="auto" w:fill="FFFFFF"/>
      <w:spacing w:after="240" w:line="31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  <w:lang w:val="ru-RU"/>
    </w:rPr>
  </w:style>
  <w:style w:type="character" w:customStyle="1" w:styleId="11pt">
    <w:name w:val="Основний текст + 11 pt"/>
    <w:aliases w:val="Напівжирний,Інтервал 0 pt"/>
    <w:basedOn w:val="a3"/>
    <w:rsid w:val="006D57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-5"/>
      <w:w w:val="100"/>
      <w:position w:val="0"/>
      <w:sz w:val="19"/>
      <w:szCs w:val="19"/>
      <w:u w:val="none"/>
      <w:effect w:val="none"/>
      <w:shd w:val="clear" w:color="auto" w:fill="FFFFFF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C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C4F1E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4926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926BA"/>
    <w:rPr>
      <w:lang w:val="uk-UA"/>
    </w:rPr>
  </w:style>
  <w:style w:type="paragraph" w:styleId="a8">
    <w:name w:val="footer"/>
    <w:basedOn w:val="a"/>
    <w:link w:val="a9"/>
    <w:uiPriority w:val="99"/>
    <w:unhideWhenUsed/>
    <w:rsid w:val="004926B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926B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8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4675</Words>
  <Characters>2666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Назарко</dc:creator>
  <cp:keywords/>
  <dc:description/>
  <cp:lastModifiedBy>Оля Голобородько</cp:lastModifiedBy>
  <cp:revision>15</cp:revision>
  <cp:lastPrinted>2022-05-24T11:20:00Z</cp:lastPrinted>
  <dcterms:created xsi:type="dcterms:W3CDTF">2021-05-28T10:06:00Z</dcterms:created>
  <dcterms:modified xsi:type="dcterms:W3CDTF">2022-05-30T08:07:00Z</dcterms:modified>
</cp:coreProperties>
</file>