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43F70" w14:textId="77777777" w:rsidR="00F079EB" w:rsidRPr="002F6E03" w:rsidRDefault="00F079EB" w:rsidP="00C26EC8">
      <w:pPr>
        <w:shd w:val="clear" w:color="auto" w:fill="FFFFFF"/>
        <w:spacing w:after="0" w:line="240" w:lineRule="auto"/>
        <w:ind w:firstLine="709"/>
        <w:jc w:val="center"/>
        <w:rPr>
          <w:rFonts w:ascii="Century" w:eastAsia="Times New Roman" w:hAnsi="Century" w:cs="Times New Roman"/>
          <w:sz w:val="28"/>
          <w:szCs w:val="28"/>
          <w:lang w:eastAsia="ru-RU"/>
        </w:rPr>
      </w:pPr>
      <w:r w:rsidRPr="002F6E03">
        <w:rPr>
          <w:rFonts w:ascii="Century" w:eastAsia="Times New Roman" w:hAnsi="Century" w:cs="Times New Roman"/>
          <w:noProof/>
          <w:sz w:val="28"/>
          <w:szCs w:val="28"/>
          <w:lang w:eastAsia="uk-UA"/>
        </w:rPr>
        <w:drawing>
          <wp:inline distT="0" distB="0" distL="0" distR="0" wp14:anchorId="1507BDDE" wp14:editId="650BBC65">
            <wp:extent cx="428625" cy="609600"/>
            <wp:effectExtent l="0" t="0" r="9525" b="0"/>
            <wp:docPr id="2" name="Рисунок 2" descr="kp111242_img_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kp111242_img_00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A327EB6" w14:textId="77777777" w:rsidR="00F079EB" w:rsidRPr="002F6E03" w:rsidRDefault="00F079EB" w:rsidP="00C26EC8">
      <w:pPr>
        <w:spacing w:after="0" w:line="240" w:lineRule="auto"/>
        <w:ind w:firstLine="709"/>
        <w:jc w:val="center"/>
        <w:rPr>
          <w:rFonts w:ascii="Century" w:eastAsia="Times New Roman" w:hAnsi="Century" w:cs="Times New Roman"/>
          <w:sz w:val="28"/>
          <w:szCs w:val="28"/>
          <w:lang w:val="ru-RU" w:eastAsia="ru-RU"/>
        </w:rPr>
      </w:pPr>
      <w:r w:rsidRPr="002F6E03">
        <w:rPr>
          <w:rFonts w:ascii="Century" w:eastAsia="Times New Roman" w:hAnsi="Century" w:cs="Times New Roman"/>
          <w:sz w:val="28"/>
          <w:szCs w:val="28"/>
          <w:lang w:eastAsia="ru-RU"/>
        </w:rPr>
        <w:t>УКРАЇНА</w:t>
      </w:r>
      <w:r w:rsidRPr="002F6E03">
        <w:rPr>
          <w:rFonts w:ascii="Century" w:eastAsia="Times New Roman" w:hAnsi="Century" w:cs="Times New Roman"/>
          <w:sz w:val="28"/>
          <w:szCs w:val="28"/>
          <w:lang w:val="ru-RU" w:eastAsia="ru-RU"/>
        </w:rPr>
        <w:t xml:space="preserve"> </w:t>
      </w:r>
    </w:p>
    <w:p w14:paraId="1E33C97C" w14:textId="77777777" w:rsidR="00F079EB" w:rsidRPr="002F6E03" w:rsidRDefault="00F079EB" w:rsidP="00C26EC8">
      <w:pPr>
        <w:spacing w:after="0" w:line="240" w:lineRule="auto"/>
        <w:ind w:firstLine="709"/>
        <w:jc w:val="center"/>
        <w:rPr>
          <w:rFonts w:ascii="Century" w:eastAsia="Times New Roman" w:hAnsi="Century" w:cs="Times New Roman"/>
          <w:b/>
          <w:sz w:val="28"/>
          <w:szCs w:val="28"/>
          <w:lang w:val="ru-RU" w:eastAsia="ru-RU"/>
        </w:rPr>
      </w:pPr>
      <w:r w:rsidRPr="002F6E03">
        <w:rPr>
          <w:rFonts w:ascii="Century" w:eastAsia="Times New Roman" w:hAnsi="Century" w:cs="Times New Roman"/>
          <w:b/>
          <w:sz w:val="28"/>
          <w:szCs w:val="28"/>
          <w:lang w:val="ru-RU" w:eastAsia="ru-RU"/>
        </w:rPr>
        <w:t>ГОРОДОЦЬКА МІСЬКА РАДА</w:t>
      </w:r>
    </w:p>
    <w:p w14:paraId="43C56AD2" w14:textId="77777777" w:rsidR="00F079EB" w:rsidRPr="002F6E03" w:rsidRDefault="00F079EB" w:rsidP="00C26EC8">
      <w:pPr>
        <w:spacing w:after="0" w:line="240" w:lineRule="auto"/>
        <w:ind w:firstLine="709"/>
        <w:jc w:val="center"/>
        <w:rPr>
          <w:rFonts w:ascii="Century" w:eastAsia="Times New Roman" w:hAnsi="Century" w:cs="Times New Roman"/>
          <w:sz w:val="28"/>
          <w:szCs w:val="28"/>
          <w:lang w:val="ru-RU" w:eastAsia="ru-RU"/>
        </w:rPr>
      </w:pPr>
      <w:r w:rsidRPr="002F6E03">
        <w:rPr>
          <w:rFonts w:ascii="Century" w:eastAsia="Times New Roman" w:hAnsi="Century" w:cs="Times New Roman"/>
          <w:sz w:val="28"/>
          <w:szCs w:val="28"/>
          <w:lang w:val="ru-RU" w:eastAsia="ru-RU"/>
        </w:rPr>
        <w:t>ЛЬВІВСЬКОЇ ОБЛАСТІ</w:t>
      </w:r>
    </w:p>
    <w:p w14:paraId="079FCCCA" w14:textId="592D784B" w:rsidR="00F079EB" w:rsidRPr="002F6E03" w:rsidRDefault="002F6E03" w:rsidP="00C26EC8">
      <w:pPr>
        <w:spacing w:after="0" w:line="240" w:lineRule="auto"/>
        <w:ind w:firstLine="709"/>
        <w:jc w:val="center"/>
        <w:rPr>
          <w:rFonts w:ascii="Century" w:eastAsia="Times New Roman" w:hAnsi="Century" w:cs="Times New Roman"/>
          <w:sz w:val="28"/>
          <w:szCs w:val="28"/>
          <w:lang w:val="ru-RU" w:eastAsia="ru-RU"/>
        </w:rPr>
      </w:pPr>
      <w:r>
        <w:rPr>
          <w:rFonts w:ascii="Century" w:eastAsia="Times New Roman" w:hAnsi="Century" w:cs="Times New Roman"/>
          <w:b/>
          <w:sz w:val="28"/>
          <w:szCs w:val="28"/>
          <w:lang w:eastAsia="ru-RU"/>
        </w:rPr>
        <w:t xml:space="preserve">7 </w:t>
      </w:r>
      <w:r w:rsidR="00F079EB" w:rsidRPr="002F6E03">
        <w:rPr>
          <w:rFonts w:ascii="Century" w:eastAsia="Times New Roman" w:hAnsi="Century" w:cs="Times New Roman"/>
          <w:b/>
          <w:color w:val="FF0000"/>
          <w:sz w:val="28"/>
          <w:szCs w:val="28"/>
          <w:lang w:val="ru-RU" w:eastAsia="ru-RU"/>
        </w:rPr>
        <w:t xml:space="preserve"> </w:t>
      </w:r>
      <w:r w:rsidR="00F079EB" w:rsidRPr="002F6E03">
        <w:rPr>
          <w:rFonts w:ascii="Century" w:eastAsia="Times New Roman" w:hAnsi="Century" w:cs="Times New Roman"/>
          <w:b/>
          <w:sz w:val="28"/>
          <w:szCs w:val="28"/>
          <w:lang w:val="ru-RU" w:eastAsia="ru-RU"/>
        </w:rPr>
        <w:t>СЕСІЯ ВОСЬОМОГО СКЛИКАННЯ</w:t>
      </w:r>
      <w:r w:rsidR="00F079EB" w:rsidRPr="002F6E03">
        <w:rPr>
          <w:rFonts w:ascii="Century" w:eastAsia="Times New Roman" w:hAnsi="Century" w:cs="Times New Roman"/>
          <w:sz w:val="28"/>
          <w:szCs w:val="28"/>
          <w:lang w:val="ru-RU" w:eastAsia="ru-RU"/>
        </w:rPr>
        <w:tab/>
      </w:r>
    </w:p>
    <w:p w14:paraId="18801456" w14:textId="77777777" w:rsidR="00F079EB" w:rsidRPr="002F6E03" w:rsidRDefault="00F079EB" w:rsidP="00C26EC8">
      <w:pPr>
        <w:spacing w:after="0" w:line="240" w:lineRule="auto"/>
        <w:ind w:firstLine="709"/>
        <w:rPr>
          <w:rFonts w:ascii="Century" w:eastAsia="Times New Roman" w:hAnsi="Century" w:cs="Times New Roman"/>
          <w:b/>
          <w:sz w:val="28"/>
          <w:szCs w:val="28"/>
          <w:lang w:val="ru-RU" w:eastAsia="ru-RU"/>
        </w:rPr>
      </w:pPr>
    </w:p>
    <w:p w14:paraId="0498EE81" w14:textId="406CB1B5" w:rsidR="00F079EB" w:rsidRPr="002F6E03" w:rsidRDefault="00F079EB" w:rsidP="002F6E03">
      <w:pPr>
        <w:spacing w:after="0" w:line="240" w:lineRule="auto"/>
        <w:ind w:firstLine="709"/>
        <w:jc w:val="center"/>
        <w:rPr>
          <w:rFonts w:ascii="Century" w:eastAsia="Times New Roman" w:hAnsi="Century" w:cs="Times New Roman"/>
          <w:b/>
          <w:sz w:val="28"/>
          <w:szCs w:val="28"/>
          <w:lang w:val="ru-RU" w:eastAsia="ru-RU"/>
        </w:rPr>
      </w:pPr>
      <w:r w:rsidRPr="002F6E03">
        <w:rPr>
          <w:rFonts w:ascii="Century" w:eastAsia="Times New Roman" w:hAnsi="Century" w:cs="Times New Roman"/>
          <w:b/>
          <w:sz w:val="28"/>
          <w:szCs w:val="28"/>
          <w:lang w:val="ru-RU" w:eastAsia="ru-RU"/>
        </w:rPr>
        <w:t>РІШЕННЯ № ______</w:t>
      </w:r>
    </w:p>
    <w:p w14:paraId="7A02745F" w14:textId="77777777" w:rsidR="00F079EB" w:rsidRPr="002F6E03" w:rsidRDefault="00F079EB" w:rsidP="00C26EC8">
      <w:pPr>
        <w:shd w:val="clear" w:color="auto" w:fill="FFFFFF"/>
        <w:spacing w:after="0" w:line="240" w:lineRule="auto"/>
        <w:ind w:firstLine="709"/>
        <w:jc w:val="center"/>
        <w:rPr>
          <w:rFonts w:ascii="Century" w:eastAsia="Times New Roman" w:hAnsi="Century" w:cs="Times New Roman"/>
          <w:b/>
          <w:sz w:val="28"/>
          <w:szCs w:val="28"/>
          <w:lang w:val="ru-RU" w:eastAsia="ru-RU"/>
        </w:rPr>
      </w:pPr>
    </w:p>
    <w:p w14:paraId="4B37527A" w14:textId="77777777" w:rsidR="00F079EB" w:rsidRPr="002F6E03" w:rsidRDefault="00F079EB" w:rsidP="00C26EC8">
      <w:pPr>
        <w:shd w:val="clear" w:color="auto" w:fill="FFFFFF"/>
        <w:spacing w:after="0" w:line="240" w:lineRule="auto"/>
        <w:ind w:firstLine="709"/>
        <w:jc w:val="center"/>
        <w:rPr>
          <w:rFonts w:ascii="Century" w:eastAsia="Times New Roman" w:hAnsi="Century" w:cs="Times New Roman"/>
          <w:b/>
          <w:sz w:val="28"/>
          <w:szCs w:val="28"/>
          <w:lang w:val="ru-RU" w:eastAsia="ru-RU"/>
        </w:rPr>
      </w:pPr>
      <w:proofErr w:type="spellStart"/>
      <w:r w:rsidRPr="002F6E03">
        <w:rPr>
          <w:rFonts w:ascii="Century" w:eastAsia="Times New Roman" w:hAnsi="Century" w:cs="Times New Roman"/>
          <w:b/>
          <w:sz w:val="28"/>
          <w:szCs w:val="28"/>
          <w:lang w:val="ru-RU" w:eastAsia="ru-RU"/>
        </w:rPr>
        <w:t>від</w:t>
      </w:r>
      <w:proofErr w:type="spellEnd"/>
      <w:r w:rsidRPr="002F6E03">
        <w:rPr>
          <w:rFonts w:ascii="Century" w:eastAsia="Times New Roman" w:hAnsi="Century" w:cs="Times New Roman"/>
          <w:b/>
          <w:sz w:val="28"/>
          <w:szCs w:val="28"/>
          <w:lang w:val="ru-RU" w:eastAsia="ru-RU"/>
        </w:rPr>
        <w:t xml:space="preserve"> « ___ » </w:t>
      </w:r>
      <w:proofErr w:type="spellStart"/>
      <w:r w:rsidRPr="002F6E03">
        <w:rPr>
          <w:rFonts w:ascii="Century" w:eastAsia="Times New Roman" w:hAnsi="Century" w:cs="Times New Roman"/>
          <w:b/>
          <w:sz w:val="28"/>
          <w:szCs w:val="28"/>
          <w:lang w:val="ru-RU" w:eastAsia="ru-RU"/>
        </w:rPr>
        <w:t>травня</w:t>
      </w:r>
      <w:proofErr w:type="spellEnd"/>
      <w:r w:rsidRPr="002F6E03">
        <w:rPr>
          <w:rFonts w:ascii="Century" w:eastAsia="Times New Roman" w:hAnsi="Century" w:cs="Times New Roman"/>
          <w:b/>
          <w:sz w:val="28"/>
          <w:szCs w:val="28"/>
          <w:lang w:val="ru-RU" w:eastAsia="ru-RU"/>
        </w:rPr>
        <w:t xml:space="preserve"> 20</w:t>
      </w:r>
      <w:r w:rsidRPr="002F6E03">
        <w:rPr>
          <w:rFonts w:ascii="Century" w:eastAsia="Times New Roman" w:hAnsi="Century" w:cs="Times New Roman"/>
          <w:b/>
          <w:sz w:val="28"/>
          <w:szCs w:val="28"/>
          <w:lang w:eastAsia="ru-RU"/>
        </w:rPr>
        <w:t>21</w:t>
      </w:r>
      <w:r w:rsidRPr="002F6E03">
        <w:rPr>
          <w:rFonts w:ascii="Century" w:eastAsia="Times New Roman" w:hAnsi="Century" w:cs="Times New Roman"/>
          <w:b/>
          <w:sz w:val="28"/>
          <w:szCs w:val="28"/>
          <w:lang w:val="ru-RU" w:eastAsia="ru-RU"/>
        </w:rPr>
        <w:t xml:space="preserve"> року</w:t>
      </w:r>
    </w:p>
    <w:p w14:paraId="2463F6CD" w14:textId="77777777" w:rsidR="00323F91" w:rsidRPr="002F6E03" w:rsidRDefault="00323F91" w:rsidP="00C26EC8">
      <w:pPr>
        <w:spacing w:after="0" w:line="240" w:lineRule="auto"/>
        <w:jc w:val="center"/>
        <w:rPr>
          <w:rFonts w:ascii="Century" w:eastAsia="Times New Roman" w:hAnsi="Century" w:cs="Times New Roman"/>
          <w:bCs/>
          <w:sz w:val="28"/>
          <w:szCs w:val="28"/>
          <w:lang w:eastAsia="ru-RU"/>
        </w:rPr>
      </w:pPr>
    </w:p>
    <w:tbl>
      <w:tblPr>
        <w:tblW w:w="9747" w:type="dxa"/>
        <w:tblLook w:val="01E0" w:firstRow="1" w:lastRow="1" w:firstColumn="1" w:lastColumn="1" w:noHBand="0" w:noVBand="0"/>
      </w:tblPr>
      <w:tblGrid>
        <w:gridCol w:w="9747"/>
      </w:tblGrid>
      <w:tr w:rsidR="00F079EB" w:rsidRPr="002F6E03" w14:paraId="02C05D33" w14:textId="77777777" w:rsidTr="00FB44CA">
        <w:tc>
          <w:tcPr>
            <w:tcW w:w="9747" w:type="dxa"/>
          </w:tcPr>
          <w:p w14:paraId="29FFE034" w14:textId="77777777" w:rsidR="00F079EB" w:rsidRPr="002F6E03" w:rsidRDefault="00F079EB" w:rsidP="00C26EC8">
            <w:pPr>
              <w:spacing w:after="0" w:line="240" w:lineRule="auto"/>
              <w:jc w:val="both"/>
              <w:rPr>
                <w:rFonts w:ascii="Century" w:eastAsia="Times New Roman" w:hAnsi="Century" w:cs="Times New Roman"/>
                <w:b/>
                <w:sz w:val="28"/>
                <w:szCs w:val="28"/>
                <w:lang w:eastAsia="ru-RU"/>
              </w:rPr>
            </w:pPr>
            <w:r w:rsidRPr="002F6E03">
              <w:rPr>
                <w:rFonts w:ascii="Century" w:eastAsia="Times New Roman" w:hAnsi="Century" w:cs="Times New Roman"/>
                <w:b/>
                <w:sz w:val="28"/>
                <w:szCs w:val="28"/>
                <w:lang w:eastAsia="ru-RU"/>
              </w:rPr>
              <w:t>Про затвердження Положення про порядок  призначення на посаду керівників комунальних закладів культури Городоцької міської ради Львівської області за результатами конкурсного відбору</w:t>
            </w:r>
          </w:p>
          <w:p w14:paraId="5848FA8A" w14:textId="77777777" w:rsidR="00F079EB" w:rsidRPr="002F6E03" w:rsidRDefault="00F079EB" w:rsidP="00C26EC8">
            <w:pPr>
              <w:spacing w:after="0" w:line="240" w:lineRule="auto"/>
              <w:jc w:val="both"/>
              <w:rPr>
                <w:rFonts w:ascii="Century" w:eastAsia="Times New Roman" w:hAnsi="Century" w:cs="Times New Roman"/>
                <w:sz w:val="28"/>
                <w:szCs w:val="28"/>
                <w:lang w:eastAsia="ru-RU"/>
              </w:rPr>
            </w:pPr>
          </w:p>
        </w:tc>
      </w:tr>
    </w:tbl>
    <w:p w14:paraId="28C41192" w14:textId="77777777" w:rsidR="00323F91" w:rsidRPr="002F6E03" w:rsidRDefault="00323F91" w:rsidP="00C26EC8">
      <w:pPr>
        <w:shd w:val="clear" w:color="auto" w:fill="FFFFFF"/>
        <w:spacing w:after="0" w:line="240" w:lineRule="auto"/>
        <w:jc w:val="both"/>
        <w:rPr>
          <w:rFonts w:ascii="Century" w:eastAsia="Times New Roman" w:hAnsi="Century" w:cs="Times New Roman"/>
          <w:color w:val="000000"/>
          <w:sz w:val="28"/>
          <w:szCs w:val="28"/>
          <w:lang w:eastAsia="ru-RU"/>
        </w:rPr>
      </w:pPr>
      <w:r w:rsidRPr="002F6E03">
        <w:rPr>
          <w:rFonts w:ascii="Century" w:eastAsia="Times New Roman" w:hAnsi="Century" w:cs="Times New Roman"/>
          <w:color w:val="000000"/>
          <w:spacing w:val="3"/>
          <w:sz w:val="28"/>
          <w:szCs w:val="28"/>
          <w:lang w:eastAsia="ru-RU"/>
        </w:rPr>
        <w:t xml:space="preserve">         </w:t>
      </w:r>
      <w:r w:rsidRPr="002F6E03">
        <w:rPr>
          <w:rFonts w:ascii="Century" w:eastAsia="Times New Roman" w:hAnsi="Century" w:cs="Times New Roman"/>
          <w:color w:val="000000"/>
          <w:sz w:val="28"/>
          <w:szCs w:val="28"/>
          <w:lang w:eastAsia="ru-RU"/>
        </w:rPr>
        <w:t xml:space="preserve">Розглянувши лист  гуманітарного управління Городоцької  міської ради  від </w:t>
      </w:r>
      <w:r w:rsidR="002E0F60" w:rsidRPr="002F6E03">
        <w:rPr>
          <w:rFonts w:ascii="Century" w:eastAsia="Times New Roman" w:hAnsi="Century" w:cs="Times New Roman"/>
          <w:color w:val="000000"/>
          <w:sz w:val="28"/>
          <w:szCs w:val="28"/>
          <w:lang w:eastAsia="ru-RU"/>
        </w:rPr>
        <w:t>11</w:t>
      </w:r>
      <w:r w:rsidRPr="002F6E03">
        <w:rPr>
          <w:rFonts w:ascii="Century" w:eastAsia="Times New Roman" w:hAnsi="Century" w:cs="Times New Roman"/>
          <w:color w:val="000000"/>
          <w:sz w:val="28"/>
          <w:szCs w:val="28"/>
          <w:lang w:eastAsia="ru-RU"/>
        </w:rPr>
        <w:t>.</w:t>
      </w:r>
      <w:r w:rsidR="002E0F60" w:rsidRPr="002F6E03">
        <w:rPr>
          <w:rFonts w:ascii="Century" w:eastAsia="Times New Roman" w:hAnsi="Century" w:cs="Times New Roman"/>
          <w:color w:val="000000"/>
          <w:sz w:val="28"/>
          <w:szCs w:val="28"/>
          <w:lang w:eastAsia="ru-RU"/>
        </w:rPr>
        <w:t>05</w:t>
      </w:r>
      <w:r w:rsidRPr="002F6E03">
        <w:rPr>
          <w:rFonts w:ascii="Century" w:eastAsia="Times New Roman" w:hAnsi="Century" w:cs="Times New Roman"/>
          <w:color w:val="000000"/>
          <w:sz w:val="28"/>
          <w:szCs w:val="28"/>
          <w:lang w:eastAsia="ru-RU"/>
        </w:rPr>
        <w:t>.2021року №</w:t>
      </w:r>
      <w:r w:rsidR="00BD1C0B" w:rsidRPr="002F6E03">
        <w:rPr>
          <w:rFonts w:ascii="Century" w:eastAsia="Times New Roman" w:hAnsi="Century" w:cs="Times New Roman"/>
          <w:color w:val="000000"/>
          <w:sz w:val="28"/>
          <w:szCs w:val="28"/>
          <w:lang w:eastAsia="ru-RU"/>
        </w:rPr>
        <w:t xml:space="preserve"> </w:t>
      </w:r>
      <w:r w:rsidR="00BD1C0B" w:rsidRPr="002F6E03">
        <w:rPr>
          <w:rFonts w:ascii="Century" w:eastAsia="Times New Roman" w:hAnsi="Century" w:cs="Times New Roman"/>
          <w:color w:val="000000"/>
          <w:sz w:val="28"/>
          <w:szCs w:val="28"/>
          <w:lang w:val="ru-RU" w:eastAsia="ru-RU"/>
        </w:rPr>
        <w:t>521</w:t>
      </w:r>
      <w:r w:rsidRPr="002F6E03">
        <w:rPr>
          <w:rFonts w:ascii="Century" w:eastAsia="Times New Roman" w:hAnsi="Century" w:cs="Times New Roman"/>
          <w:color w:val="000000"/>
          <w:sz w:val="28"/>
          <w:szCs w:val="28"/>
          <w:lang w:eastAsia="ru-RU"/>
        </w:rPr>
        <w:t xml:space="preserve">/01-14 про затвердження </w:t>
      </w:r>
      <w:r w:rsidR="002E0F60" w:rsidRPr="002F6E03">
        <w:rPr>
          <w:rFonts w:ascii="Century" w:eastAsia="Times New Roman" w:hAnsi="Century" w:cs="Times New Roman"/>
          <w:color w:val="000000"/>
          <w:sz w:val="28"/>
          <w:szCs w:val="28"/>
          <w:lang w:eastAsia="ru-RU"/>
        </w:rPr>
        <w:t xml:space="preserve">Положення про порядок призначення на посаду керівників комунальних закладів культури Городоцької міської ради Львівської області за результатами конкурсного відбору </w:t>
      </w:r>
      <w:r w:rsidRPr="002F6E03">
        <w:rPr>
          <w:rFonts w:ascii="Century" w:eastAsia="Times New Roman" w:hAnsi="Century" w:cs="Times New Roman"/>
          <w:color w:val="000000"/>
          <w:sz w:val="28"/>
          <w:szCs w:val="28"/>
          <w:lang w:eastAsia="ru-RU"/>
        </w:rPr>
        <w:t xml:space="preserve">відповідно до Законів України </w:t>
      </w:r>
      <w:r w:rsidR="002E0F60" w:rsidRPr="002F6E03">
        <w:rPr>
          <w:rFonts w:ascii="Century" w:eastAsia="Times New Roman" w:hAnsi="Century" w:cs="Times New Roman"/>
          <w:color w:val="000000"/>
          <w:sz w:val="28"/>
          <w:szCs w:val="28"/>
          <w:lang w:eastAsia="ru-RU"/>
        </w:rPr>
        <w:t>«Про культуру», «</w:t>
      </w:r>
      <w:r w:rsidR="000F457C" w:rsidRPr="002F6E03">
        <w:rPr>
          <w:rFonts w:ascii="Century" w:eastAsia="Times New Roman" w:hAnsi="Century" w:cs="Times New Roman"/>
          <w:color w:val="000000"/>
          <w:sz w:val="28"/>
          <w:szCs w:val="28"/>
          <w:lang w:eastAsia="ru-RU"/>
        </w:rPr>
        <w:t>Про бібліотеки і</w:t>
      </w:r>
      <w:r w:rsidR="002E0F60" w:rsidRPr="002F6E03">
        <w:rPr>
          <w:rFonts w:ascii="Century" w:eastAsia="Times New Roman" w:hAnsi="Century" w:cs="Times New Roman"/>
          <w:color w:val="000000"/>
          <w:sz w:val="28"/>
          <w:szCs w:val="28"/>
          <w:lang w:eastAsia="ru-RU"/>
        </w:rPr>
        <w:t xml:space="preserve"> бібліотечну справу», «Про музеї </w:t>
      </w:r>
      <w:r w:rsidR="00994A03" w:rsidRPr="002F6E03">
        <w:rPr>
          <w:rFonts w:ascii="Century" w:eastAsia="Times New Roman" w:hAnsi="Century" w:cs="Times New Roman"/>
          <w:color w:val="000000"/>
          <w:sz w:val="28"/>
          <w:szCs w:val="28"/>
          <w:lang w:eastAsia="ru-RU"/>
        </w:rPr>
        <w:t xml:space="preserve">та музейну справу» </w:t>
      </w:r>
      <w:r w:rsidR="002E0F60" w:rsidRPr="002F6E03">
        <w:rPr>
          <w:rFonts w:ascii="Century" w:eastAsia="Times New Roman" w:hAnsi="Century" w:cs="Times New Roman"/>
          <w:color w:val="000000"/>
          <w:sz w:val="28"/>
          <w:szCs w:val="28"/>
          <w:lang w:eastAsia="ru-RU"/>
        </w:rPr>
        <w:t xml:space="preserve"> «Про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w:t>
      </w:r>
      <w:r w:rsidRPr="002F6E03">
        <w:rPr>
          <w:rFonts w:ascii="Century" w:eastAsia="Times New Roman" w:hAnsi="Century" w:cs="Times New Roman"/>
          <w:color w:val="000000"/>
          <w:sz w:val="28"/>
          <w:szCs w:val="28"/>
          <w:lang w:eastAsia="ru-RU"/>
        </w:rPr>
        <w:t xml:space="preserve">, </w:t>
      </w:r>
      <w:r w:rsidR="008A62AA" w:rsidRPr="002F6E03">
        <w:rPr>
          <w:rFonts w:ascii="Century" w:eastAsia="Times New Roman" w:hAnsi="Century" w:cs="Times New Roman"/>
          <w:color w:val="000000"/>
          <w:sz w:val="28"/>
          <w:szCs w:val="28"/>
          <w:lang w:eastAsia="ru-RU"/>
        </w:rPr>
        <w:t xml:space="preserve"> керуючись ст.ст. 32, 60 Закону України «Про місцеве самоврядування в Україні»,  </w:t>
      </w:r>
      <w:r w:rsidR="008A62AA" w:rsidRPr="002F6E03">
        <w:rPr>
          <w:rFonts w:ascii="Century" w:eastAsia="Times New Roman" w:hAnsi="Century" w:cs="Times New Roman"/>
          <w:sz w:val="28"/>
          <w:szCs w:val="28"/>
          <w:lang w:eastAsia="ru-RU"/>
        </w:rPr>
        <w:t xml:space="preserve">враховуючи пропозиції постійних депутатських комісій,  міська рада, -  </w:t>
      </w:r>
    </w:p>
    <w:p w14:paraId="04E2CFAF" w14:textId="77777777" w:rsidR="00323F91" w:rsidRPr="002F6E03" w:rsidRDefault="00323F91" w:rsidP="00C26EC8">
      <w:pPr>
        <w:shd w:val="clear" w:color="auto" w:fill="FFFFFF"/>
        <w:spacing w:after="0" w:line="240" w:lineRule="auto"/>
        <w:rPr>
          <w:rFonts w:ascii="Century" w:eastAsia="Times New Roman" w:hAnsi="Century" w:cs="Times New Roman"/>
          <w:b/>
          <w:bCs/>
          <w:color w:val="000000"/>
          <w:sz w:val="28"/>
          <w:szCs w:val="28"/>
          <w:lang w:eastAsia="ru-RU"/>
        </w:rPr>
      </w:pPr>
      <w:r w:rsidRPr="002F6E03">
        <w:rPr>
          <w:rFonts w:ascii="Century" w:eastAsia="Times New Roman" w:hAnsi="Century" w:cs="Times New Roman"/>
          <w:b/>
          <w:bCs/>
          <w:color w:val="000000"/>
          <w:sz w:val="28"/>
          <w:szCs w:val="28"/>
          <w:lang w:eastAsia="ru-RU"/>
        </w:rPr>
        <w:t>ВИРІШИЛА:</w:t>
      </w:r>
    </w:p>
    <w:p w14:paraId="0C461530" w14:textId="77777777" w:rsidR="00323F91" w:rsidRPr="002F6E03" w:rsidRDefault="00323F91" w:rsidP="00C26EC8">
      <w:pPr>
        <w:shd w:val="clear" w:color="auto" w:fill="FFFFFF"/>
        <w:spacing w:after="0" w:line="240" w:lineRule="auto"/>
        <w:jc w:val="center"/>
        <w:rPr>
          <w:rFonts w:ascii="Century" w:eastAsia="Times New Roman" w:hAnsi="Century" w:cs="Times New Roman"/>
          <w:b/>
          <w:bCs/>
          <w:color w:val="000000"/>
          <w:sz w:val="28"/>
          <w:szCs w:val="28"/>
          <w:lang w:eastAsia="ru-RU"/>
        </w:rPr>
      </w:pPr>
    </w:p>
    <w:p w14:paraId="77A79725" w14:textId="77777777" w:rsidR="00323F91" w:rsidRPr="002F6E03" w:rsidRDefault="00323F91" w:rsidP="00C26EC8">
      <w:pPr>
        <w:shd w:val="clear" w:color="auto" w:fill="FFFFFF"/>
        <w:spacing w:after="0" w:line="240" w:lineRule="auto"/>
        <w:jc w:val="both"/>
        <w:rPr>
          <w:rFonts w:ascii="Century" w:eastAsia="Times New Roman" w:hAnsi="Century" w:cs="Times New Roman"/>
          <w:color w:val="000000"/>
          <w:sz w:val="28"/>
          <w:szCs w:val="28"/>
          <w:lang w:eastAsia="ru-RU"/>
        </w:rPr>
      </w:pPr>
      <w:r w:rsidRPr="002F6E03">
        <w:rPr>
          <w:rFonts w:ascii="Century" w:eastAsia="Times New Roman" w:hAnsi="Century" w:cs="Times New Roman"/>
          <w:b/>
          <w:bCs/>
          <w:color w:val="000000"/>
          <w:sz w:val="28"/>
          <w:szCs w:val="28"/>
          <w:lang w:eastAsia="ru-RU"/>
        </w:rPr>
        <w:t>1.</w:t>
      </w:r>
      <w:r w:rsidRPr="002F6E03">
        <w:rPr>
          <w:rFonts w:ascii="Century" w:eastAsia="Times New Roman" w:hAnsi="Century" w:cs="Times New Roman"/>
          <w:color w:val="000000"/>
          <w:sz w:val="28"/>
          <w:szCs w:val="28"/>
          <w:lang w:eastAsia="ru-RU"/>
        </w:rPr>
        <w:t xml:space="preserve">Затвердити </w:t>
      </w:r>
      <w:r w:rsidR="000E0354" w:rsidRPr="002F6E03">
        <w:rPr>
          <w:rFonts w:ascii="Century" w:eastAsia="Times New Roman" w:hAnsi="Century" w:cs="Times New Roman"/>
          <w:color w:val="000000"/>
          <w:sz w:val="28"/>
          <w:szCs w:val="28"/>
          <w:lang w:eastAsia="ru-RU"/>
        </w:rPr>
        <w:t xml:space="preserve">Положення про порядок призначення на посаду керівників комунальних закладів культури Городоцької міської ради  Львівської області за результатами конкурсного відбору </w:t>
      </w:r>
      <w:r w:rsidRPr="002F6E03">
        <w:rPr>
          <w:rFonts w:ascii="Century" w:eastAsia="Times New Roman" w:hAnsi="Century" w:cs="Times New Roman"/>
          <w:color w:val="000000"/>
          <w:sz w:val="28"/>
          <w:szCs w:val="28"/>
          <w:lang w:eastAsia="ru-RU"/>
        </w:rPr>
        <w:t>(додаток 1)</w:t>
      </w:r>
      <w:r w:rsidR="008A62AA" w:rsidRPr="002F6E03">
        <w:rPr>
          <w:rFonts w:ascii="Century" w:eastAsia="Times New Roman" w:hAnsi="Century" w:cs="Times New Roman"/>
          <w:color w:val="000000"/>
          <w:sz w:val="28"/>
          <w:szCs w:val="28"/>
          <w:lang w:eastAsia="ru-RU"/>
        </w:rPr>
        <w:t>.</w:t>
      </w:r>
      <w:r w:rsidRPr="002F6E03">
        <w:rPr>
          <w:rFonts w:ascii="Century" w:eastAsia="Times New Roman" w:hAnsi="Century" w:cs="Times New Roman"/>
          <w:color w:val="000000"/>
          <w:sz w:val="28"/>
          <w:szCs w:val="28"/>
          <w:lang w:eastAsia="ru-RU"/>
        </w:rPr>
        <w:t xml:space="preserve"> </w:t>
      </w:r>
    </w:p>
    <w:p w14:paraId="735E55EF" w14:textId="77777777" w:rsidR="00323F91" w:rsidRPr="002F6E03" w:rsidRDefault="0097187C" w:rsidP="00C26EC8">
      <w:pPr>
        <w:shd w:val="clear" w:color="auto" w:fill="FFFFFF"/>
        <w:spacing w:after="0" w:line="240" w:lineRule="auto"/>
        <w:jc w:val="both"/>
        <w:rPr>
          <w:rFonts w:ascii="Century" w:eastAsia="Times New Roman" w:hAnsi="Century" w:cs="Times New Roman"/>
          <w:color w:val="000000"/>
          <w:sz w:val="28"/>
          <w:szCs w:val="28"/>
          <w:lang w:eastAsia="ru-RU"/>
        </w:rPr>
      </w:pPr>
      <w:r w:rsidRPr="002F6E03">
        <w:rPr>
          <w:rFonts w:ascii="Century" w:eastAsia="Times New Roman" w:hAnsi="Century" w:cs="Times New Roman"/>
          <w:b/>
          <w:color w:val="000000"/>
          <w:sz w:val="28"/>
          <w:szCs w:val="28"/>
          <w:lang w:eastAsia="ru-RU"/>
        </w:rPr>
        <w:t>2</w:t>
      </w:r>
      <w:r w:rsidRPr="002F6E03">
        <w:rPr>
          <w:rFonts w:ascii="Century" w:eastAsia="Times New Roman" w:hAnsi="Century" w:cs="Times New Roman"/>
          <w:color w:val="000000"/>
          <w:sz w:val="28"/>
          <w:szCs w:val="28"/>
          <w:lang w:eastAsia="ru-RU"/>
        </w:rPr>
        <w:t>.Уповноважити  гуманітарне  управління Городоцької міської ради (</w:t>
      </w:r>
      <w:proofErr w:type="spellStart"/>
      <w:r w:rsidRPr="002F6E03">
        <w:rPr>
          <w:rFonts w:ascii="Century" w:eastAsia="Times New Roman" w:hAnsi="Century" w:cs="Times New Roman"/>
          <w:color w:val="000000"/>
          <w:sz w:val="28"/>
          <w:szCs w:val="28"/>
          <w:lang w:eastAsia="ru-RU"/>
        </w:rPr>
        <w:t>І.Яскевич</w:t>
      </w:r>
      <w:proofErr w:type="spellEnd"/>
      <w:r w:rsidRPr="002F6E03">
        <w:rPr>
          <w:rFonts w:ascii="Century" w:eastAsia="Times New Roman" w:hAnsi="Century" w:cs="Times New Roman"/>
          <w:color w:val="000000"/>
          <w:sz w:val="28"/>
          <w:szCs w:val="28"/>
          <w:lang w:eastAsia="ru-RU"/>
        </w:rPr>
        <w:t>)</w:t>
      </w:r>
      <w:r w:rsidR="00F079EB" w:rsidRPr="002F6E03">
        <w:rPr>
          <w:rFonts w:ascii="Century" w:eastAsia="Times New Roman" w:hAnsi="Century" w:cs="Times New Roman"/>
          <w:color w:val="000000"/>
          <w:sz w:val="28"/>
          <w:szCs w:val="28"/>
          <w:lang w:eastAsia="ru-RU"/>
        </w:rPr>
        <w:t xml:space="preserve"> </w:t>
      </w:r>
      <w:r w:rsidR="002D0403" w:rsidRPr="002F6E03">
        <w:rPr>
          <w:rFonts w:ascii="Century" w:eastAsia="Times New Roman" w:hAnsi="Century" w:cs="Times New Roman"/>
          <w:color w:val="000000"/>
          <w:sz w:val="28"/>
          <w:szCs w:val="28"/>
          <w:lang w:eastAsia="ru-RU"/>
        </w:rPr>
        <w:t>приймати рішення про</w:t>
      </w:r>
      <w:r w:rsidRPr="002F6E03">
        <w:rPr>
          <w:rFonts w:ascii="Century" w:eastAsia="Times New Roman" w:hAnsi="Century" w:cs="Times New Roman"/>
          <w:color w:val="000000"/>
          <w:sz w:val="28"/>
          <w:szCs w:val="28"/>
          <w:lang w:eastAsia="ru-RU"/>
        </w:rPr>
        <w:t xml:space="preserve"> проведення конкурсного відбору на посади керівників зак</w:t>
      </w:r>
      <w:r w:rsidR="000E0354" w:rsidRPr="002F6E03">
        <w:rPr>
          <w:rFonts w:ascii="Century" w:eastAsia="Times New Roman" w:hAnsi="Century" w:cs="Times New Roman"/>
          <w:color w:val="000000"/>
          <w:sz w:val="28"/>
          <w:szCs w:val="28"/>
          <w:lang w:eastAsia="ru-RU"/>
        </w:rPr>
        <w:t>ладів культури</w:t>
      </w:r>
      <w:r w:rsidRPr="002F6E03">
        <w:rPr>
          <w:rFonts w:ascii="Century" w:eastAsia="Times New Roman" w:hAnsi="Century" w:cs="Times New Roman"/>
          <w:color w:val="000000"/>
          <w:sz w:val="28"/>
          <w:szCs w:val="28"/>
          <w:lang w:eastAsia="ru-RU"/>
        </w:rPr>
        <w:t>, затверд</w:t>
      </w:r>
      <w:r w:rsidR="000E0354" w:rsidRPr="002F6E03">
        <w:rPr>
          <w:rFonts w:ascii="Century" w:eastAsia="Times New Roman" w:hAnsi="Century" w:cs="Times New Roman"/>
          <w:color w:val="000000"/>
          <w:sz w:val="28"/>
          <w:szCs w:val="28"/>
          <w:lang w:eastAsia="ru-RU"/>
        </w:rPr>
        <w:t>жувати склад конкурсної комісії</w:t>
      </w:r>
      <w:r w:rsidRPr="002F6E03">
        <w:rPr>
          <w:rFonts w:ascii="Century" w:eastAsia="Times New Roman" w:hAnsi="Century" w:cs="Times New Roman"/>
          <w:color w:val="000000"/>
          <w:sz w:val="28"/>
          <w:szCs w:val="28"/>
          <w:lang w:eastAsia="ru-RU"/>
        </w:rPr>
        <w:t xml:space="preserve"> </w:t>
      </w:r>
      <w:r w:rsidR="002D0403" w:rsidRPr="002F6E03">
        <w:rPr>
          <w:rFonts w:ascii="Century" w:eastAsia="Times New Roman" w:hAnsi="Century" w:cs="Times New Roman"/>
          <w:color w:val="000000"/>
          <w:sz w:val="28"/>
          <w:szCs w:val="28"/>
          <w:lang w:eastAsia="ru-RU"/>
        </w:rPr>
        <w:t>та укладати строкові трудові догово</w:t>
      </w:r>
      <w:r w:rsidR="000E0354" w:rsidRPr="002F6E03">
        <w:rPr>
          <w:rFonts w:ascii="Century" w:eastAsia="Times New Roman" w:hAnsi="Century" w:cs="Times New Roman"/>
          <w:color w:val="000000"/>
          <w:sz w:val="28"/>
          <w:szCs w:val="28"/>
          <w:lang w:eastAsia="ru-RU"/>
        </w:rPr>
        <w:t xml:space="preserve">ри (контракти) з керівниками </w:t>
      </w:r>
      <w:r w:rsidR="00AA6372" w:rsidRPr="002F6E03">
        <w:rPr>
          <w:rFonts w:ascii="Century" w:eastAsia="Times New Roman" w:hAnsi="Century" w:cs="Times New Roman"/>
          <w:color w:val="000000"/>
          <w:sz w:val="28"/>
          <w:szCs w:val="28"/>
          <w:lang w:eastAsia="ru-RU"/>
        </w:rPr>
        <w:t xml:space="preserve">закладів </w:t>
      </w:r>
      <w:r w:rsidR="000E0354" w:rsidRPr="002F6E03">
        <w:rPr>
          <w:rFonts w:ascii="Century" w:eastAsia="Times New Roman" w:hAnsi="Century" w:cs="Times New Roman"/>
          <w:color w:val="000000"/>
          <w:sz w:val="28"/>
          <w:szCs w:val="28"/>
          <w:lang w:eastAsia="ru-RU"/>
        </w:rPr>
        <w:t>культури</w:t>
      </w:r>
      <w:r w:rsidR="002D0403" w:rsidRPr="002F6E03">
        <w:rPr>
          <w:rFonts w:ascii="Century" w:eastAsia="Times New Roman" w:hAnsi="Century" w:cs="Times New Roman"/>
          <w:color w:val="000000"/>
          <w:sz w:val="28"/>
          <w:szCs w:val="28"/>
          <w:lang w:eastAsia="ru-RU"/>
        </w:rPr>
        <w:t xml:space="preserve"> Городоцької міської ради. </w:t>
      </w:r>
    </w:p>
    <w:p w14:paraId="05139675" w14:textId="77777777" w:rsidR="005C6282" w:rsidRPr="002F6E03" w:rsidRDefault="002D0403" w:rsidP="00C26EC8">
      <w:pPr>
        <w:spacing w:after="0" w:line="240" w:lineRule="auto"/>
        <w:jc w:val="both"/>
        <w:rPr>
          <w:rFonts w:ascii="Century" w:eastAsia="Times New Roman" w:hAnsi="Century" w:cs="Times New Roman"/>
          <w:sz w:val="28"/>
          <w:szCs w:val="28"/>
          <w:lang w:eastAsia="ru-RU"/>
        </w:rPr>
      </w:pPr>
      <w:r w:rsidRPr="002F6E03">
        <w:rPr>
          <w:rFonts w:ascii="Century" w:eastAsia="Times New Roman" w:hAnsi="Century" w:cs="Times New Roman"/>
          <w:b/>
          <w:sz w:val="28"/>
          <w:szCs w:val="28"/>
          <w:lang w:eastAsia="ru-RU"/>
        </w:rPr>
        <w:t>3</w:t>
      </w:r>
      <w:r w:rsidR="008A62AA" w:rsidRPr="002F6E03">
        <w:rPr>
          <w:rFonts w:ascii="Century" w:eastAsia="Times New Roman" w:hAnsi="Century" w:cs="Times New Roman"/>
          <w:sz w:val="28"/>
          <w:szCs w:val="28"/>
          <w:lang w:eastAsia="ru-RU"/>
        </w:rPr>
        <w:t>.</w:t>
      </w:r>
      <w:r w:rsidR="00323F91" w:rsidRPr="002F6E03">
        <w:rPr>
          <w:rFonts w:ascii="Century" w:eastAsia="Times New Roman" w:hAnsi="Century" w:cs="Times New Roman"/>
          <w:sz w:val="28"/>
          <w:szCs w:val="28"/>
          <w:lang w:eastAsia="ru-RU"/>
        </w:rPr>
        <w:t>Контроль за виконанням рішення покласти на постійну депутатську комісію міської ради у справах освіти, культури, духовності, молоді та спорту (</w:t>
      </w:r>
      <w:proofErr w:type="spellStart"/>
      <w:r w:rsidR="00323F91" w:rsidRPr="002F6E03">
        <w:rPr>
          <w:rFonts w:ascii="Century" w:eastAsia="Times New Roman" w:hAnsi="Century" w:cs="Times New Roman"/>
          <w:sz w:val="28"/>
          <w:szCs w:val="28"/>
          <w:lang w:eastAsia="ru-RU"/>
        </w:rPr>
        <w:t>В.Маковецький</w:t>
      </w:r>
      <w:proofErr w:type="spellEnd"/>
      <w:r w:rsidR="00323F91" w:rsidRPr="002F6E03">
        <w:rPr>
          <w:rFonts w:ascii="Century" w:eastAsia="Times New Roman" w:hAnsi="Century" w:cs="Times New Roman"/>
          <w:sz w:val="28"/>
          <w:szCs w:val="28"/>
          <w:lang w:eastAsia="ru-RU"/>
        </w:rPr>
        <w:t>)</w:t>
      </w:r>
      <w:r w:rsidR="005C6282" w:rsidRPr="002F6E03">
        <w:rPr>
          <w:rFonts w:ascii="Century" w:eastAsia="Times New Roman" w:hAnsi="Century" w:cs="Times New Roman"/>
          <w:sz w:val="28"/>
          <w:szCs w:val="28"/>
          <w:lang w:eastAsia="ru-RU"/>
        </w:rPr>
        <w:t>.</w:t>
      </w:r>
    </w:p>
    <w:p w14:paraId="5B7FB7E1" w14:textId="77777777" w:rsidR="00323F91" w:rsidRPr="002F6E03" w:rsidRDefault="00323F91" w:rsidP="00C26EC8">
      <w:pPr>
        <w:spacing w:after="0" w:line="240" w:lineRule="auto"/>
        <w:rPr>
          <w:rFonts w:ascii="Century" w:eastAsia="Times New Roman" w:hAnsi="Century" w:cs="Times New Roman"/>
          <w:sz w:val="28"/>
          <w:szCs w:val="28"/>
          <w:lang w:eastAsia="ru-RU"/>
        </w:rPr>
      </w:pPr>
    </w:p>
    <w:p w14:paraId="12FD4D03" w14:textId="089AC194" w:rsidR="00F079EB" w:rsidRPr="002F6E03" w:rsidRDefault="00323F91" w:rsidP="00C26EC8">
      <w:pPr>
        <w:spacing w:after="0" w:line="240" w:lineRule="auto"/>
        <w:rPr>
          <w:rFonts w:ascii="Century" w:eastAsia="Times New Roman" w:hAnsi="Century" w:cs="Times New Roman"/>
          <w:b/>
          <w:sz w:val="28"/>
          <w:szCs w:val="28"/>
          <w:lang w:eastAsia="ru-RU"/>
        </w:rPr>
      </w:pPr>
      <w:r w:rsidRPr="002F6E03">
        <w:rPr>
          <w:rFonts w:ascii="Century" w:eastAsia="Times New Roman" w:hAnsi="Century" w:cs="Times New Roman"/>
          <w:b/>
          <w:sz w:val="28"/>
          <w:szCs w:val="28"/>
          <w:lang w:eastAsia="ru-RU"/>
        </w:rPr>
        <w:t xml:space="preserve">Міський голова                                                          </w:t>
      </w:r>
      <w:proofErr w:type="spellStart"/>
      <w:r w:rsidRPr="002F6E03">
        <w:rPr>
          <w:rFonts w:ascii="Century" w:eastAsia="Times New Roman" w:hAnsi="Century" w:cs="Times New Roman"/>
          <w:b/>
          <w:sz w:val="28"/>
          <w:szCs w:val="28"/>
          <w:lang w:eastAsia="ru-RU"/>
        </w:rPr>
        <w:t>В.Ременяк</w:t>
      </w:r>
      <w:proofErr w:type="spellEnd"/>
      <w:r w:rsidR="00F079EB" w:rsidRPr="002F6E03">
        <w:rPr>
          <w:rFonts w:ascii="Century" w:eastAsia="Times New Roman" w:hAnsi="Century" w:cs="Times New Roman"/>
          <w:b/>
          <w:sz w:val="28"/>
          <w:szCs w:val="28"/>
          <w:lang w:eastAsia="ru-RU"/>
        </w:rPr>
        <w:br w:type="page"/>
      </w:r>
    </w:p>
    <w:p w14:paraId="1A802FD4" w14:textId="77777777" w:rsidR="00C26EC8" w:rsidRPr="002F6E03" w:rsidRDefault="00C26EC8" w:rsidP="00C26EC8">
      <w:pPr>
        <w:spacing w:after="0" w:line="240" w:lineRule="auto"/>
        <w:ind w:left="4536"/>
        <w:rPr>
          <w:rFonts w:ascii="Century" w:hAnsi="Century" w:cs="Times New Roman"/>
          <w:b/>
          <w:sz w:val="28"/>
          <w:szCs w:val="28"/>
        </w:rPr>
      </w:pPr>
      <w:r w:rsidRPr="002F6E03">
        <w:rPr>
          <w:rFonts w:ascii="Century" w:hAnsi="Century" w:cs="Times New Roman"/>
          <w:b/>
          <w:sz w:val="28"/>
          <w:szCs w:val="28"/>
        </w:rPr>
        <w:lastRenderedPageBreak/>
        <w:t>ЗАТВЕРДЖЕНО:</w:t>
      </w:r>
    </w:p>
    <w:p w14:paraId="42B79349" w14:textId="77777777" w:rsidR="00C26EC8" w:rsidRPr="002F6E03" w:rsidRDefault="00C26EC8" w:rsidP="00C26EC8">
      <w:pPr>
        <w:spacing w:after="0" w:line="240" w:lineRule="auto"/>
        <w:ind w:left="4536"/>
        <w:rPr>
          <w:rFonts w:ascii="Century" w:hAnsi="Century" w:cs="Times New Roman"/>
          <w:b/>
          <w:sz w:val="28"/>
          <w:szCs w:val="28"/>
        </w:rPr>
      </w:pPr>
      <w:r w:rsidRPr="002F6E03">
        <w:rPr>
          <w:rFonts w:ascii="Century" w:hAnsi="Century" w:cs="Times New Roman"/>
          <w:b/>
          <w:sz w:val="28"/>
          <w:szCs w:val="28"/>
        </w:rPr>
        <w:t xml:space="preserve">рішенням сесії </w:t>
      </w:r>
    </w:p>
    <w:p w14:paraId="179A2500" w14:textId="77777777" w:rsidR="00C26EC8" w:rsidRPr="002F6E03" w:rsidRDefault="00C26EC8" w:rsidP="00C26EC8">
      <w:pPr>
        <w:spacing w:after="0" w:line="240" w:lineRule="auto"/>
        <w:ind w:left="4536"/>
        <w:rPr>
          <w:rFonts w:ascii="Century" w:hAnsi="Century" w:cs="Times New Roman"/>
          <w:b/>
          <w:sz w:val="28"/>
          <w:szCs w:val="28"/>
        </w:rPr>
      </w:pPr>
      <w:r w:rsidRPr="002F6E03">
        <w:rPr>
          <w:rFonts w:ascii="Century" w:hAnsi="Century" w:cs="Times New Roman"/>
          <w:b/>
          <w:sz w:val="28"/>
          <w:szCs w:val="28"/>
        </w:rPr>
        <w:t>Городоцької міської ради</w:t>
      </w:r>
    </w:p>
    <w:p w14:paraId="0F8A1D70" w14:textId="173244B2" w:rsidR="00C26EC8" w:rsidRPr="002F6E03" w:rsidRDefault="00C26EC8" w:rsidP="00C26EC8">
      <w:pPr>
        <w:spacing w:after="0" w:line="240" w:lineRule="auto"/>
        <w:ind w:left="4536"/>
        <w:rPr>
          <w:rFonts w:ascii="Century" w:hAnsi="Century" w:cs="Times New Roman"/>
          <w:b/>
          <w:sz w:val="28"/>
          <w:szCs w:val="28"/>
        </w:rPr>
      </w:pPr>
      <w:r w:rsidRPr="002F6E03">
        <w:rPr>
          <w:rFonts w:ascii="Century" w:hAnsi="Century" w:cs="Times New Roman"/>
          <w:b/>
          <w:sz w:val="28"/>
          <w:szCs w:val="28"/>
        </w:rPr>
        <w:t>27.05.2021№ ____</w:t>
      </w:r>
    </w:p>
    <w:p w14:paraId="4097FA26" w14:textId="77777777" w:rsidR="00C26EC8" w:rsidRPr="002F6E03" w:rsidRDefault="00C26EC8" w:rsidP="00C26EC8">
      <w:pPr>
        <w:spacing w:after="0" w:line="240" w:lineRule="auto"/>
        <w:jc w:val="center"/>
        <w:rPr>
          <w:rFonts w:ascii="Century" w:hAnsi="Century" w:cs="Times New Roman"/>
          <w:b/>
          <w:sz w:val="28"/>
          <w:szCs w:val="28"/>
        </w:rPr>
      </w:pPr>
    </w:p>
    <w:p w14:paraId="216460F1" w14:textId="77777777" w:rsidR="00C26EC8" w:rsidRPr="002F6E03" w:rsidRDefault="00C26EC8" w:rsidP="00C26EC8">
      <w:pPr>
        <w:spacing w:after="0" w:line="240" w:lineRule="auto"/>
        <w:jc w:val="center"/>
        <w:rPr>
          <w:rFonts w:ascii="Century" w:hAnsi="Century" w:cs="Times New Roman"/>
          <w:b/>
          <w:sz w:val="28"/>
          <w:szCs w:val="28"/>
        </w:rPr>
      </w:pPr>
    </w:p>
    <w:p w14:paraId="22E7CEED" w14:textId="77777777" w:rsidR="00C26EC8" w:rsidRPr="002F6E03" w:rsidRDefault="00C26EC8" w:rsidP="00C26EC8">
      <w:pPr>
        <w:spacing w:after="0" w:line="240" w:lineRule="auto"/>
        <w:jc w:val="center"/>
        <w:rPr>
          <w:rFonts w:ascii="Century" w:hAnsi="Century" w:cs="Times New Roman"/>
          <w:b/>
          <w:sz w:val="28"/>
          <w:szCs w:val="28"/>
        </w:rPr>
      </w:pPr>
      <w:r w:rsidRPr="002F6E03">
        <w:rPr>
          <w:rFonts w:ascii="Century" w:hAnsi="Century" w:cs="Times New Roman"/>
          <w:b/>
          <w:sz w:val="28"/>
          <w:szCs w:val="28"/>
        </w:rPr>
        <w:t>Положення про порядок</w:t>
      </w:r>
    </w:p>
    <w:p w14:paraId="31FA179D" w14:textId="77777777" w:rsidR="00C26EC8" w:rsidRPr="002F6E03" w:rsidRDefault="00C26EC8" w:rsidP="00C26EC8">
      <w:pPr>
        <w:spacing w:after="0" w:line="240" w:lineRule="auto"/>
        <w:jc w:val="center"/>
        <w:rPr>
          <w:rFonts w:ascii="Century" w:hAnsi="Century" w:cs="Times New Roman"/>
          <w:b/>
          <w:sz w:val="28"/>
          <w:szCs w:val="28"/>
        </w:rPr>
      </w:pPr>
      <w:r w:rsidRPr="002F6E03">
        <w:rPr>
          <w:rFonts w:ascii="Century" w:hAnsi="Century" w:cs="Times New Roman"/>
          <w:b/>
          <w:sz w:val="28"/>
          <w:szCs w:val="28"/>
        </w:rPr>
        <w:t>призначення на посаду керівників комунальних закладів культури Городоцької міської ради Львівської області</w:t>
      </w:r>
    </w:p>
    <w:p w14:paraId="6268C0BE" w14:textId="77777777" w:rsidR="00C26EC8" w:rsidRPr="002F6E03" w:rsidRDefault="00C26EC8" w:rsidP="00C26EC8">
      <w:pPr>
        <w:spacing w:after="0" w:line="240" w:lineRule="auto"/>
        <w:jc w:val="center"/>
        <w:rPr>
          <w:rFonts w:ascii="Century" w:hAnsi="Century" w:cs="Times New Roman"/>
          <w:b/>
          <w:sz w:val="28"/>
          <w:szCs w:val="28"/>
        </w:rPr>
      </w:pPr>
      <w:r w:rsidRPr="002F6E03">
        <w:rPr>
          <w:rFonts w:ascii="Century" w:hAnsi="Century" w:cs="Times New Roman"/>
          <w:b/>
          <w:sz w:val="28"/>
          <w:szCs w:val="28"/>
        </w:rPr>
        <w:t>за результатами конкурсного відбору</w:t>
      </w:r>
    </w:p>
    <w:p w14:paraId="67B729A3" w14:textId="77777777" w:rsidR="00C26EC8" w:rsidRPr="002F6E03" w:rsidRDefault="00C26EC8" w:rsidP="00C26EC8">
      <w:pPr>
        <w:spacing w:after="0" w:line="240" w:lineRule="auto"/>
        <w:jc w:val="center"/>
        <w:rPr>
          <w:rFonts w:ascii="Century" w:hAnsi="Century" w:cs="Times New Roman"/>
          <w:b/>
          <w:sz w:val="28"/>
          <w:szCs w:val="28"/>
        </w:rPr>
      </w:pPr>
    </w:p>
    <w:p w14:paraId="78C552A4"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1. Це Положення визначає механізм призначення на посаду керівників комунальних закладів культури,</w:t>
      </w:r>
      <w:r w:rsidRPr="002F6E03">
        <w:rPr>
          <w:rFonts w:ascii="Century" w:hAnsi="Century" w:cs="Times New Roman"/>
          <w:color w:val="333333"/>
          <w:sz w:val="28"/>
          <w:szCs w:val="28"/>
          <w:bdr w:val="none" w:sz="0" w:space="0" w:color="auto" w:frame="1"/>
          <w:shd w:val="clear" w:color="auto" w:fill="FFFFFF"/>
        </w:rPr>
        <w:t xml:space="preserve"> </w:t>
      </w:r>
      <w:r w:rsidRPr="002F6E03">
        <w:rPr>
          <w:rFonts w:ascii="Century" w:hAnsi="Century" w:cs="Times New Roman"/>
          <w:sz w:val="28"/>
          <w:szCs w:val="28"/>
        </w:rPr>
        <w:t> розроблене  відповідно до вимог  ст.21. Закону України «Про культуру» та Закону України «Про місцеве самоврядування в Україні».</w:t>
      </w:r>
    </w:p>
    <w:p w14:paraId="45004428"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2. Керівником комунального закладу культури може бути особа, яка має вищу освіту, стаж роботи у сфері культури не менше трьох років, володіє державною мовою та здатна за своїми діловими і моральними якостями, освітнім і професійним рівнем виконувати відповідні посадові обов’язки.</w:t>
      </w:r>
    </w:p>
    <w:p w14:paraId="36437FA2"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3. Призначення керівників закладів культури здійснюється за результатами конкурсного відбору на заміщення вакантної посади керівника закладу культури, що проводиться відповідно до цього Положення, шляхом укладання контракту строком на п’ять років.</w:t>
      </w:r>
    </w:p>
    <w:p w14:paraId="5684402B"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4. Підставою для проведення конкурсного відбору на заміщення вакантної посади керівника закладу культури є:</w:t>
      </w:r>
    </w:p>
    <w:p w14:paraId="2A9E950D"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утворення нового закладу культури;</w:t>
      </w:r>
    </w:p>
    <w:p w14:paraId="20C8EEFD"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наявність вакантної посади керівника закладу культури;</w:t>
      </w:r>
    </w:p>
    <w:p w14:paraId="57851C87"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припинення (розірвання) трудового договору (контракту) з керівником закладу культури.</w:t>
      </w:r>
    </w:p>
    <w:p w14:paraId="28A43EDC"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5. Не може бути призначена на посаду керівника закладу культури особа, яка:</w:t>
      </w:r>
    </w:p>
    <w:p w14:paraId="400C5344"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за рішенням суду визнана недієздатною або її дієздатність обмежена;</w:t>
      </w:r>
    </w:p>
    <w:p w14:paraId="33E32D46"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 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14:paraId="2D4C9A8A"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 є близькою особою або членом сім’ї керівника Органу управління комунального закладу культури.</w:t>
      </w:r>
    </w:p>
    <w:p w14:paraId="6ED17E3D"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 xml:space="preserve">6. Кандидатів на посаду керівника закладу культури визначає конкурсна комісія на заміщення вакантної посади керівника закладу </w:t>
      </w:r>
      <w:r w:rsidRPr="002F6E03">
        <w:rPr>
          <w:rFonts w:ascii="Century" w:hAnsi="Century" w:cs="Times New Roman"/>
          <w:sz w:val="28"/>
          <w:szCs w:val="28"/>
        </w:rPr>
        <w:lastRenderedPageBreak/>
        <w:t>культури (далі – конкурсна комісія) за результатами відкритого та публічного конкурсного відбору на зайняття цієї посади.</w:t>
      </w:r>
    </w:p>
    <w:p w14:paraId="75E4EFC1"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6.1. Конкурсний відбір на заміщення вакантної посади керівника закладу культури складається з таких етапів:</w:t>
      </w:r>
    </w:p>
    <w:p w14:paraId="6ACEBA38"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оголошення конкурсу на заміщення посади керівника закладу культури;</w:t>
      </w:r>
    </w:p>
    <w:p w14:paraId="17CAE0F8"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формування складу конкурсної комісії;</w:t>
      </w:r>
    </w:p>
    <w:p w14:paraId="5D254FDA"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подання документів кандидатами на заміщення посади керівника закладу культури;</w:t>
      </w:r>
    </w:p>
    <w:p w14:paraId="7B753C27"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відбір кандидатів на заміщення посади керівника закладу культури;</w:t>
      </w:r>
    </w:p>
    <w:p w14:paraId="5B919BD4"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ухвалення рішення про визначення переможця конкурсу;</w:t>
      </w:r>
    </w:p>
    <w:p w14:paraId="7C13F100"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-укладення контракту з переможцем конкурсу на посаду керівника закладу культури.</w:t>
      </w:r>
    </w:p>
    <w:p w14:paraId="241176CD"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6.2. Організацію та проведення конкурсного відбору на заміщення вакантної посади керівника закладу культури, а також роботу конкурсної комісії забезпечує Орган управління, що проводить конкурсний добір.</w:t>
      </w:r>
    </w:p>
    <w:p w14:paraId="4D075C3B"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6.3. Орган управління оголошує про проведення конкурсного відбору на посаду керівника закладу культури не пізніш як за два місяці до завершення строку повноважень керівника закладу культури або впродовж семи днів з дня дострокового припинення його повноважень.</w:t>
      </w:r>
    </w:p>
    <w:p w14:paraId="2E6A2165"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6.4. Орган управління розміщує оголошення про конкурсний відбір в офіційних друкованих виданнях, на офіційному веб-сайті засновника та може поширювати в будь-який інший спосіб.</w:t>
      </w:r>
    </w:p>
    <w:p w14:paraId="388FF0FD"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6.5. Оголошення про конкурсний відбір на посаду керівника закладу культури має містити інформацію про дату початку приймання документів, дату початку формування конкурсної комісії, умови, строки проведення конкурсу та вимоги до кандидатів.</w:t>
      </w:r>
    </w:p>
    <w:p w14:paraId="051CF6D3"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7. Конкурсна комісія складається не менше 6 членів.</w:t>
      </w:r>
    </w:p>
    <w:p w14:paraId="4335B91F"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7.1.Персональний склад конкурсної комісії та зміни до нього (за потреби) затверджує орган управління. Персональний склад конкурсної комісії формується не пізніше 30 днів після оголошення конкурсного відбору на посаду керівника закладу культури.</w:t>
      </w:r>
    </w:p>
    <w:p w14:paraId="7F0BA423"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7.2. Орган управління, громадські організації у сфері культури відповідного функціонального спрямування, члени трудового колективу подають по три кандидатури до складу конкурсної комісії.</w:t>
      </w:r>
    </w:p>
    <w:p w14:paraId="7CA4D6A9"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7.3. Кандидатури до складу конкурсної комісії від трудового колективу обираються на загальних зборах трудового колективу.</w:t>
      </w:r>
    </w:p>
    <w:p w14:paraId="5ACC0CA6"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7.4. Громадські організації у сфері культури відповідного функціонального спрямування подають по три кандидатури органу управління, який шляхом жеребкування визначає трьох кандидатів до складу конкурсної комісії.</w:t>
      </w:r>
    </w:p>
    <w:p w14:paraId="610E34DD"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lastRenderedPageBreak/>
        <w:t>7.5. Члени конкурсної комісії мають бути неупередженими та незалежними. Не допускається втручання в діяльність конкурсної комісії будь-яких органів влади, а також учасників конкурсу. Членами конкурсної комісії можуть бути:</w:t>
      </w:r>
    </w:p>
    <w:p w14:paraId="790EE616"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незалежні фахівці у сфері культури, публічного або бізнес-адміністрування;</w:t>
      </w:r>
    </w:p>
    <w:p w14:paraId="4B9DD819"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члени професійних, творчих спілок, об’єднань, асоціацій або організацій у сфері культури ;</w:t>
      </w:r>
    </w:p>
    <w:p w14:paraId="01780589"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члени міжнародних об’єднань, асоціацій, організацій у сферах культури.</w:t>
      </w:r>
    </w:p>
    <w:p w14:paraId="74791310"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7.6. Членом конкурсної комісії не може бути особа, яка:</w:t>
      </w:r>
    </w:p>
    <w:p w14:paraId="63DD32CA"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 за рішенням суду визнана недієздатною або її дієздатність обмежена;</w:t>
      </w:r>
    </w:p>
    <w:p w14:paraId="37F25D01"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 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14:paraId="67E6BF3C"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є близькою особою або членом сім’ї учасника конкурсу чи Органу управління;</w:t>
      </w:r>
    </w:p>
    <w:p w14:paraId="1A4352C4"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є членом трудового колективу закладу культури, на посаду керівника якого проводиться конкурс.</w:t>
      </w:r>
    </w:p>
    <w:p w14:paraId="23CAE73F"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7.7. Конкурсна комісія вважається повноважною у разі затвердження в її складі не менше шести осіб;</w:t>
      </w:r>
    </w:p>
    <w:p w14:paraId="3A161EA6"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7.8.Орган управління призначає секретаря конкурсної комісії, який бере участь у засіданнях комісії без права голосу. Секретар веде і зберігає протоколи засідань конкурсної комісії, які підписують усі члени конкурсної комісії;</w:t>
      </w:r>
    </w:p>
    <w:p w14:paraId="7DA29A12"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7.9. Голова конкурсної комісії обирається членами конкурсної комісії з їх числа та проводить засідання конкурсної комісії.</w:t>
      </w:r>
    </w:p>
    <w:p w14:paraId="61FDA796"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8. Усі зацікавлені особи можуть взяти участь у конкурсі на посаду керівника комунального закладу культури.</w:t>
      </w:r>
    </w:p>
    <w:p w14:paraId="5B1319DB"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8.1. Особа, яка бере участь у конкурсі на посаду керівника закладу культури, упродовж 30 днів з дня оголошення конкурсу на посаду керівника закладу культури подає такі документи:</w:t>
      </w:r>
    </w:p>
    <w:p w14:paraId="06D3C3C6"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 заяву про участь у конкурсі на посаду керівника закладу культури з наданням згоди на обробку персональних даних відповідно до Закону України «Про захист персональних даних»;</w:t>
      </w:r>
    </w:p>
    <w:p w14:paraId="050A34E9"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 автобіографію, що містить прізвище, ім’я та по батькові, число, місяць, рік і місце народження, інформацію про громадянство, відомості про освіту, трудову діяльність, посаду (заняття), місце роботи, громадську роботу (у тому числі на виборних посадах), контактний номер телефону та адресу електронної пошти чи іншого засобу зв’язку, відомості про наявність чи відсутність судимості;</w:t>
      </w:r>
    </w:p>
    <w:p w14:paraId="739C8809"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lastRenderedPageBreak/>
        <w:t>- копію документа, що посвідчує особу, копії документів про вищу освіту;</w:t>
      </w:r>
    </w:p>
    <w:p w14:paraId="571BC6B7"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два рекомендаційні листи довільної форми;</w:t>
      </w:r>
    </w:p>
    <w:p w14:paraId="5FA347A6"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мотиваційний лист довільної форми.</w:t>
      </w:r>
    </w:p>
    <w:p w14:paraId="16009E19"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Зазначені документи надсилаються на поштову ( електронну ) адресу Органу управління або подаються особисто.</w:t>
      </w:r>
    </w:p>
    <w:p w14:paraId="30BDE30D"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8.2. Особа яка претендує на посаду керівника закладу культури може надати інші документи, які, на її думку, підтверджують її професійні чи моральні якості.</w:t>
      </w:r>
    </w:p>
    <w:p w14:paraId="7FBC2583"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8.3. Особа, яка подає документи, відповідає за достовірність поданої інформації.</w:t>
      </w:r>
    </w:p>
    <w:p w14:paraId="6FF810D7"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8.4. Упродовж трьох робочих днів після закінчення строку подання документів для участі в конкурсі на посаду керівника закладу культури Орган управління оприлюднює подані документи, визначені у пункті 8.1. даного Порядку, на своєму офіційному веб-сайті відповідно до Закону України «Про захист персональних даних».</w:t>
      </w:r>
    </w:p>
    <w:p w14:paraId="1AAB0ADC"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8.5. Усі зацікавлені особи протягом семи днів з дня оприлюднення відомостей про кандидатів на посаду керівника закладу культури можуть подавати пропозиції та зауваження щодо кандидатур на електронну пошту Органу управління, які передаються конкурсній комісії.</w:t>
      </w:r>
    </w:p>
    <w:p w14:paraId="2ECC4C0D"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8.6. Під час проведення конкурсу на посаду керівника закладу культури обробка персональних даних учасників здійснюється відповідно до Закону України «Про захист персональних даних».</w:t>
      </w:r>
    </w:p>
    <w:p w14:paraId="6E8E560D"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9. Конкурсний відбір на посаду керівника закладу культури проводиться публічно.</w:t>
      </w:r>
    </w:p>
    <w:p w14:paraId="65882DED"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 xml:space="preserve">9.1. Орган управління забезпечує відео- та </w:t>
      </w:r>
      <w:proofErr w:type="spellStart"/>
      <w:r w:rsidRPr="002F6E03">
        <w:rPr>
          <w:rFonts w:ascii="Century" w:hAnsi="Century" w:cs="Times New Roman"/>
          <w:sz w:val="28"/>
          <w:szCs w:val="28"/>
        </w:rPr>
        <w:t>аудіофіксацію</w:t>
      </w:r>
      <w:proofErr w:type="spellEnd"/>
      <w:r w:rsidRPr="002F6E03">
        <w:rPr>
          <w:rFonts w:ascii="Century" w:hAnsi="Century" w:cs="Times New Roman"/>
          <w:sz w:val="28"/>
          <w:szCs w:val="28"/>
        </w:rPr>
        <w:t xml:space="preserve"> всіх засідань конкурсної комісії та розміщує матеріали засідань конкурсної комісії на своєму офіційному веб-сайті. Представники засобів масової інформації та громадськості мають право бути присутніми на засіданнях конкурсної комісії під час проведення співбесіди з кандидатами на посаду керівника закладу культури, під час якої публічно презентуються запропоновані проекти програм розвитку закладу культури на один і п’ять років.</w:t>
      </w:r>
    </w:p>
    <w:p w14:paraId="3456CB05"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9.2. Орган управління не пізніш як за 10 днів до дня проведення першого засідання конкурсної комісії повідомляє кандидатів на заміщення посади керівника закладу культури про час та місце проведення засідання конкурсної комісії.</w:t>
      </w:r>
    </w:p>
    <w:p w14:paraId="00B74434"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 xml:space="preserve">9.3. За клопотанням члена конкурсної комісії Орган управління забезпечує участь кандидата на посаду керівника закладу культури у засіданнях конкурсної комісії в режимі відеоконференції. Відповідне </w:t>
      </w:r>
      <w:r w:rsidRPr="002F6E03">
        <w:rPr>
          <w:rFonts w:ascii="Century" w:hAnsi="Century" w:cs="Times New Roman"/>
          <w:sz w:val="28"/>
          <w:szCs w:val="28"/>
        </w:rPr>
        <w:lastRenderedPageBreak/>
        <w:t>клопотання подається не пізніш як за три дні до початку засідання конкурсної комісії на посаду керівника закладу культури;</w:t>
      </w:r>
    </w:p>
    <w:p w14:paraId="11C03A03"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9.4. Конкурсна комісія проводить перше засідання через 10 днів після закінчення строку приймання документів на посаду керівника закладу культури.</w:t>
      </w:r>
    </w:p>
    <w:p w14:paraId="167E44A2"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9.5. На першому засіданні конкурсна комісія розглядає документи, подані кандидатами на посаду керівника закладу культури, на відповідність кваліфікаційним вимогам. Результати розгляду невідкладно повідомляються кандидатам електронною поштою чи іншим засобом зв’язку, зазначеним в автобіографії.</w:t>
      </w:r>
    </w:p>
    <w:p w14:paraId="051BBB08"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9.6. Особа не допускається до участі у відборі кандидатів на посаду керівника закладу культури у разі невідповідності вимогам, зазначеним у пунктах 2 та 5 цього Положення, за рішенням конкурсної комісії на заміщення вакантної посади керівника закладу культури.</w:t>
      </w:r>
    </w:p>
    <w:p w14:paraId="13E2D845"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9.7. На другому засіданні конкурсна комісія проводить співбесіду з кандидатами на посаду керівника закладу культури, під час якої заслуховує публічні презентації проектів програм розвитку закладу культури на один і п’ять років.</w:t>
      </w:r>
    </w:p>
    <w:p w14:paraId="008F8D4C"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9.8. Допоміжними критеріями під час голосування на користь кандидатів на посаду керівника закладу культури є:</w:t>
      </w:r>
    </w:p>
    <w:p w14:paraId="1E2C5D9D"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післядипломна освіта у галузі управління;</w:t>
      </w:r>
    </w:p>
    <w:p w14:paraId="27100653"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ступінь МВА (</w:t>
      </w:r>
      <w:proofErr w:type="spellStart"/>
      <w:r w:rsidRPr="002F6E03">
        <w:rPr>
          <w:rFonts w:ascii="Century" w:hAnsi="Century" w:cs="Times New Roman"/>
          <w:sz w:val="28"/>
          <w:szCs w:val="28"/>
        </w:rPr>
        <w:t>Master</w:t>
      </w:r>
      <w:proofErr w:type="spellEnd"/>
      <w:r w:rsidRPr="002F6E03">
        <w:rPr>
          <w:rFonts w:ascii="Century" w:hAnsi="Century" w:cs="Times New Roman"/>
          <w:sz w:val="28"/>
          <w:szCs w:val="28"/>
        </w:rPr>
        <w:t xml:space="preserve"> </w:t>
      </w:r>
      <w:proofErr w:type="spellStart"/>
      <w:r w:rsidRPr="002F6E03">
        <w:rPr>
          <w:rFonts w:ascii="Century" w:hAnsi="Century" w:cs="Times New Roman"/>
          <w:sz w:val="28"/>
          <w:szCs w:val="28"/>
        </w:rPr>
        <w:t>of</w:t>
      </w:r>
      <w:proofErr w:type="spellEnd"/>
      <w:r w:rsidRPr="002F6E03">
        <w:rPr>
          <w:rFonts w:ascii="Century" w:hAnsi="Century" w:cs="Times New Roman"/>
          <w:sz w:val="28"/>
          <w:szCs w:val="28"/>
        </w:rPr>
        <w:t xml:space="preserve"> </w:t>
      </w:r>
      <w:proofErr w:type="spellStart"/>
      <w:r w:rsidRPr="002F6E03">
        <w:rPr>
          <w:rFonts w:ascii="Century" w:hAnsi="Century" w:cs="Times New Roman"/>
          <w:sz w:val="28"/>
          <w:szCs w:val="28"/>
        </w:rPr>
        <w:t>Business</w:t>
      </w:r>
      <w:proofErr w:type="spellEnd"/>
      <w:r w:rsidRPr="002F6E03">
        <w:rPr>
          <w:rFonts w:ascii="Century" w:hAnsi="Century" w:cs="Times New Roman"/>
          <w:sz w:val="28"/>
          <w:szCs w:val="28"/>
        </w:rPr>
        <w:t xml:space="preserve"> </w:t>
      </w:r>
      <w:proofErr w:type="spellStart"/>
      <w:r w:rsidRPr="002F6E03">
        <w:rPr>
          <w:rFonts w:ascii="Century" w:hAnsi="Century" w:cs="Times New Roman"/>
          <w:sz w:val="28"/>
          <w:szCs w:val="28"/>
        </w:rPr>
        <w:t>Administration</w:t>
      </w:r>
      <w:proofErr w:type="spellEnd"/>
      <w:r w:rsidRPr="002F6E03">
        <w:rPr>
          <w:rFonts w:ascii="Century" w:hAnsi="Century" w:cs="Times New Roman"/>
          <w:sz w:val="28"/>
          <w:szCs w:val="28"/>
        </w:rPr>
        <w:t>), MPA (</w:t>
      </w:r>
      <w:proofErr w:type="spellStart"/>
      <w:r w:rsidRPr="002F6E03">
        <w:rPr>
          <w:rFonts w:ascii="Century" w:hAnsi="Century" w:cs="Times New Roman"/>
          <w:sz w:val="28"/>
          <w:szCs w:val="28"/>
        </w:rPr>
        <w:t>Master</w:t>
      </w:r>
      <w:proofErr w:type="spellEnd"/>
      <w:r w:rsidRPr="002F6E03">
        <w:rPr>
          <w:rFonts w:ascii="Century" w:hAnsi="Century" w:cs="Times New Roman"/>
          <w:sz w:val="28"/>
          <w:szCs w:val="28"/>
        </w:rPr>
        <w:t xml:space="preserve"> </w:t>
      </w:r>
      <w:proofErr w:type="spellStart"/>
      <w:r w:rsidRPr="002F6E03">
        <w:rPr>
          <w:rFonts w:ascii="Century" w:hAnsi="Century" w:cs="Times New Roman"/>
          <w:sz w:val="28"/>
          <w:szCs w:val="28"/>
        </w:rPr>
        <w:t>of</w:t>
      </w:r>
      <w:proofErr w:type="spellEnd"/>
      <w:r w:rsidRPr="002F6E03">
        <w:rPr>
          <w:rFonts w:ascii="Century" w:hAnsi="Century" w:cs="Times New Roman"/>
          <w:sz w:val="28"/>
          <w:szCs w:val="28"/>
        </w:rPr>
        <w:t xml:space="preserve"> </w:t>
      </w:r>
      <w:proofErr w:type="spellStart"/>
      <w:r w:rsidRPr="002F6E03">
        <w:rPr>
          <w:rFonts w:ascii="Century" w:hAnsi="Century" w:cs="Times New Roman"/>
          <w:sz w:val="28"/>
          <w:szCs w:val="28"/>
        </w:rPr>
        <w:t>Public</w:t>
      </w:r>
      <w:proofErr w:type="spellEnd"/>
      <w:r w:rsidRPr="002F6E03">
        <w:rPr>
          <w:rFonts w:ascii="Century" w:hAnsi="Century" w:cs="Times New Roman"/>
          <w:sz w:val="28"/>
          <w:szCs w:val="28"/>
        </w:rPr>
        <w:t xml:space="preserve"> </w:t>
      </w:r>
      <w:proofErr w:type="spellStart"/>
      <w:r w:rsidRPr="002F6E03">
        <w:rPr>
          <w:rFonts w:ascii="Century" w:hAnsi="Century" w:cs="Times New Roman"/>
          <w:sz w:val="28"/>
          <w:szCs w:val="28"/>
        </w:rPr>
        <w:t>Administration</w:t>
      </w:r>
      <w:proofErr w:type="spellEnd"/>
      <w:r w:rsidRPr="002F6E03">
        <w:rPr>
          <w:rFonts w:ascii="Century" w:hAnsi="Century" w:cs="Times New Roman"/>
          <w:sz w:val="28"/>
          <w:szCs w:val="28"/>
        </w:rPr>
        <w:t>), MLA (</w:t>
      </w:r>
      <w:proofErr w:type="spellStart"/>
      <w:r w:rsidRPr="002F6E03">
        <w:rPr>
          <w:rFonts w:ascii="Century" w:hAnsi="Century" w:cs="Times New Roman"/>
          <w:sz w:val="28"/>
          <w:szCs w:val="28"/>
        </w:rPr>
        <w:t>Master</w:t>
      </w:r>
      <w:proofErr w:type="spellEnd"/>
      <w:r w:rsidRPr="002F6E03">
        <w:rPr>
          <w:rFonts w:ascii="Century" w:hAnsi="Century" w:cs="Times New Roman"/>
          <w:sz w:val="28"/>
          <w:szCs w:val="28"/>
        </w:rPr>
        <w:t xml:space="preserve"> </w:t>
      </w:r>
      <w:proofErr w:type="spellStart"/>
      <w:r w:rsidRPr="002F6E03">
        <w:rPr>
          <w:rFonts w:ascii="Century" w:hAnsi="Century" w:cs="Times New Roman"/>
          <w:sz w:val="28"/>
          <w:szCs w:val="28"/>
        </w:rPr>
        <w:t>of</w:t>
      </w:r>
      <w:proofErr w:type="spellEnd"/>
      <w:r w:rsidRPr="002F6E03">
        <w:rPr>
          <w:rFonts w:ascii="Century" w:hAnsi="Century" w:cs="Times New Roman"/>
          <w:sz w:val="28"/>
          <w:szCs w:val="28"/>
        </w:rPr>
        <w:t xml:space="preserve"> </w:t>
      </w:r>
      <w:proofErr w:type="spellStart"/>
      <w:r w:rsidRPr="002F6E03">
        <w:rPr>
          <w:rFonts w:ascii="Century" w:hAnsi="Century" w:cs="Times New Roman"/>
          <w:sz w:val="28"/>
          <w:szCs w:val="28"/>
        </w:rPr>
        <w:t>Liberal</w:t>
      </w:r>
      <w:proofErr w:type="spellEnd"/>
      <w:r w:rsidRPr="002F6E03">
        <w:rPr>
          <w:rFonts w:ascii="Century" w:hAnsi="Century" w:cs="Times New Roman"/>
          <w:sz w:val="28"/>
          <w:szCs w:val="28"/>
        </w:rPr>
        <w:t xml:space="preserve"> </w:t>
      </w:r>
      <w:proofErr w:type="spellStart"/>
      <w:r w:rsidRPr="002F6E03">
        <w:rPr>
          <w:rFonts w:ascii="Century" w:hAnsi="Century" w:cs="Times New Roman"/>
          <w:sz w:val="28"/>
          <w:szCs w:val="28"/>
        </w:rPr>
        <w:t>Arts</w:t>
      </w:r>
      <w:proofErr w:type="spellEnd"/>
      <w:r w:rsidRPr="002F6E03">
        <w:rPr>
          <w:rFonts w:ascii="Century" w:hAnsi="Century" w:cs="Times New Roman"/>
          <w:sz w:val="28"/>
          <w:szCs w:val="28"/>
        </w:rPr>
        <w:t>), магістр бізнес-адміністрування чи магістра державного управління;</w:t>
      </w:r>
    </w:p>
    <w:p w14:paraId="2CCF60EA"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науковий ступінь доктора філософії (кандидата наук) чи доктора наук;</w:t>
      </w:r>
    </w:p>
    <w:p w14:paraId="2AC5C4C7"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досвід роботи на керівних посадах в українських/міжнародних компаніях, установах, програмах, проектах у сфері культури;</w:t>
      </w:r>
    </w:p>
    <w:p w14:paraId="001AE2FC"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володіння офіційними мовами Європейського Союзу;</w:t>
      </w:r>
    </w:p>
    <w:p w14:paraId="2282851C"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досвід розроблення і реалізації інвестиційних та інноваційних проектів;</w:t>
      </w:r>
    </w:p>
    <w:p w14:paraId="0439596B"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схвальні відгуки в українських та іноземних галузевих засобах масової інформації;</w:t>
      </w:r>
    </w:p>
    <w:p w14:paraId="2728225B"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бездоганна ділова репутація.</w:t>
      </w:r>
    </w:p>
    <w:p w14:paraId="49BAD7A6"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9.9. Конкурсна комісія приймає рішення про визначення переможця конкурсу шляхом голосування та оприлюднює його на офіційному веб-сайті сільської ради, спосіб голосування визначається рішенням конкурсної комісії.</w:t>
      </w:r>
    </w:p>
    <w:p w14:paraId="1FEFC5F0"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9.10. Рішення конкурсної комісії вважається прийнятим, якщо за нього на засіданні конкурсної комісії проголосувала більшість від затвердженого складу конкурсної комісії.</w:t>
      </w:r>
    </w:p>
    <w:p w14:paraId="4C89385E"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lastRenderedPageBreak/>
        <w:t>9.11. У разі виявлення фактів, що свідчать про конфлікт інтересів члена конкурсної комісії, такий член конкурсної комісії не бере участі в голосуванні.</w:t>
      </w:r>
    </w:p>
    <w:p w14:paraId="4744401F"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 xml:space="preserve">9.12. У разі відхилення конкурсною комісією всіх кандидатів на посаду керівника закладу культури або відсутності зацікавлених осіб до участі в конкурсі, конкурсна комісія проводить повторний конкурс на заміщення вакантної посади керівника закладу культури. </w:t>
      </w:r>
    </w:p>
    <w:p w14:paraId="205CB42A"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 xml:space="preserve">9.13. Підставою для призначення керівника закладу культури на посаду є підписання контракту. У даному контракті зазначається термін його дії. </w:t>
      </w:r>
    </w:p>
    <w:p w14:paraId="1F786D00"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9.14. Контракт з керівником закладу культури визначає основні вимоги до діяльності закладу культури, виконання яких є обов’язковим для керівника, та інші умови. Обов’язковими умовами контракту з керівником закладу культури є:</w:t>
      </w:r>
    </w:p>
    <w:p w14:paraId="69FA6640"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виконання програми розвитку закладу культури на один і п’ять років, що розглядалися на засіданні конкурсної комісії;</w:t>
      </w:r>
    </w:p>
    <w:p w14:paraId="46318981"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особливості порядку здійснення контролю за діяльністю закладу культури;</w:t>
      </w:r>
    </w:p>
    <w:p w14:paraId="7574F50C"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критерії оцінки праці керівника;</w:t>
      </w:r>
    </w:p>
    <w:p w14:paraId="22E9CFBD"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умови оплати праці керівника;</w:t>
      </w:r>
    </w:p>
    <w:p w14:paraId="7ED33B3B"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особливі підстави для дострокового розірвання контракту та відповідні наслідки для його сторін;</w:t>
      </w:r>
    </w:p>
    <w:p w14:paraId="089441C5"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9.15. Конкурс на заміщення вакантної посади керівника закладу культури визначається таким, що не відбувся, в разі, коли:</w:t>
      </w:r>
    </w:p>
    <w:p w14:paraId="3AABD572"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відсутні заяви про участь у конкурсному відбору;</w:t>
      </w:r>
    </w:p>
    <w:p w14:paraId="6D2836B3"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жоден з претендентів не пройшов конкурсного відбору;</w:t>
      </w:r>
    </w:p>
    <w:p w14:paraId="3AC76B63" w14:textId="77777777" w:rsidR="00C26EC8" w:rsidRPr="002F6E03" w:rsidRDefault="00C26EC8" w:rsidP="00C26EC8">
      <w:pPr>
        <w:spacing w:after="0" w:line="240" w:lineRule="auto"/>
        <w:rPr>
          <w:rFonts w:ascii="Century" w:hAnsi="Century" w:cs="Times New Roman"/>
          <w:sz w:val="28"/>
          <w:szCs w:val="28"/>
        </w:rPr>
      </w:pPr>
      <w:r w:rsidRPr="002F6E03">
        <w:rPr>
          <w:rFonts w:ascii="Century" w:hAnsi="Century" w:cs="Times New Roman"/>
          <w:sz w:val="28"/>
          <w:szCs w:val="28"/>
        </w:rPr>
        <w:t>- конкурсною комісією не визначено претендента.</w:t>
      </w:r>
    </w:p>
    <w:p w14:paraId="0F6F8045" w14:textId="77777777" w:rsidR="00C26EC8" w:rsidRPr="002F6E03" w:rsidRDefault="00C26EC8" w:rsidP="00C26EC8">
      <w:pPr>
        <w:spacing w:after="0" w:line="240" w:lineRule="auto"/>
        <w:jc w:val="both"/>
        <w:rPr>
          <w:rFonts w:ascii="Century" w:hAnsi="Century" w:cs="Times New Roman"/>
          <w:sz w:val="28"/>
          <w:szCs w:val="28"/>
        </w:rPr>
      </w:pPr>
      <w:r w:rsidRPr="002F6E03">
        <w:rPr>
          <w:rFonts w:ascii="Century" w:hAnsi="Century" w:cs="Times New Roman"/>
          <w:sz w:val="28"/>
          <w:szCs w:val="28"/>
        </w:rPr>
        <w:t>9.16. Конкурсна процедура може не застосовуватися для призначення керівників комунальних закладів культури у територіальних громадах з населенням до 5 тисяч жителів.</w:t>
      </w:r>
    </w:p>
    <w:p w14:paraId="43989F99" w14:textId="77777777" w:rsidR="007B4CC5" w:rsidRPr="002F6E03" w:rsidRDefault="007B4CC5" w:rsidP="00C26EC8">
      <w:pPr>
        <w:spacing w:after="0" w:line="240" w:lineRule="auto"/>
        <w:jc w:val="center"/>
        <w:rPr>
          <w:rFonts w:ascii="Century" w:eastAsia="Times New Roman" w:hAnsi="Century" w:cs="Times New Roman"/>
          <w:b/>
          <w:sz w:val="28"/>
          <w:szCs w:val="28"/>
          <w:lang w:eastAsia="ru-RU"/>
        </w:rPr>
      </w:pPr>
    </w:p>
    <w:p w14:paraId="512F83D4" w14:textId="77777777" w:rsidR="00C26EC8" w:rsidRPr="002F6E03" w:rsidRDefault="00C26EC8" w:rsidP="00C26EC8">
      <w:pPr>
        <w:spacing w:after="0" w:line="240" w:lineRule="auto"/>
        <w:ind w:firstLine="708"/>
        <w:jc w:val="both"/>
        <w:rPr>
          <w:rFonts w:ascii="Century" w:eastAsia="Times New Roman" w:hAnsi="Century" w:cs="Times New Roman"/>
          <w:b/>
          <w:sz w:val="28"/>
          <w:szCs w:val="28"/>
          <w:lang w:eastAsia="ru-RU"/>
        </w:rPr>
      </w:pPr>
    </w:p>
    <w:p w14:paraId="26E12E4A" w14:textId="77777777" w:rsidR="00C26EC8" w:rsidRPr="002F6E03" w:rsidRDefault="00C26EC8" w:rsidP="00C26EC8">
      <w:pPr>
        <w:spacing w:after="0" w:line="240" w:lineRule="auto"/>
        <w:ind w:firstLine="708"/>
        <w:jc w:val="both"/>
        <w:rPr>
          <w:rFonts w:ascii="Century" w:eastAsia="Times New Roman" w:hAnsi="Century" w:cs="Times New Roman"/>
          <w:b/>
          <w:sz w:val="28"/>
          <w:szCs w:val="28"/>
          <w:lang w:eastAsia="ru-RU"/>
        </w:rPr>
      </w:pPr>
    </w:p>
    <w:p w14:paraId="27B9914B" w14:textId="77777777" w:rsidR="00C26EC8" w:rsidRPr="002F6E03" w:rsidRDefault="00C26EC8" w:rsidP="00C26EC8">
      <w:pPr>
        <w:spacing w:after="0" w:line="240" w:lineRule="auto"/>
        <w:ind w:firstLine="708"/>
        <w:jc w:val="both"/>
        <w:rPr>
          <w:rFonts w:ascii="Century" w:eastAsia="Times New Roman" w:hAnsi="Century" w:cs="Times New Roman"/>
          <w:b/>
          <w:sz w:val="28"/>
          <w:szCs w:val="28"/>
          <w:lang w:eastAsia="ru-RU"/>
        </w:rPr>
      </w:pPr>
      <w:r w:rsidRPr="002F6E03">
        <w:rPr>
          <w:rFonts w:ascii="Century" w:eastAsia="Times New Roman" w:hAnsi="Century" w:cs="Times New Roman"/>
          <w:b/>
          <w:sz w:val="28"/>
          <w:szCs w:val="28"/>
          <w:lang w:eastAsia="ru-RU"/>
        </w:rPr>
        <w:t xml:space="preserve">Секретар ради </w:t>
      </w:r>
      <w:r w:rsidRPr="002F6E03">
        <w:rPr>
          <w:rFonts w:ascii="Century" w:eastAsia="Times New Roman" w:hAnsi="Century" w:cs="Times New Roman"/>
          <w:b/>
          <w:sz w:val="28"/>
          <w:szCs w:val="28"/>
          <w:lang w:eastAsia="ru-RU"/>
        </w:rPr>
        <w:tab/>
      </w:r>
      <w:r w:rsidRPr="002F6E03">
        <w:rPr>
          <w:rFonts w:ascii="Century" w:eastAsia="Times New Roman" w:hAnsi="Century" w:cs="Times New Roman"/>
          <w:b/>
          <w:sz w:val="28"/>
          <w:szCs w:val="28"/>
          <w:lang w:eastAsia="ru-RU"/>
        </w:rPr>
        <w:tab/>
      </w:r>
      <w:r w:rsidRPr="002F6E03">
        <w:rPr>
          <w:rFonts w:ascii="Century" w:eastAsia="Times New Roman" w:hAnsi="Century" w:cs="Times New Roman"/>
          <w:b/>
          <w:sz w:val="28"/>
          <w:szCs w:val="28"/>
          <w:lang w:eastAsia="ru-RU"/>
        </w:rPr>
        <w:tab/>
      </w:r>
      <w:r w:rsidRPr="002F6E03">
        <w:rPr>
          <w:rFonts w:ascii="Century" w:eastAsia="Times New Roman" w:hAnsi="Century" w:cs="Times New Roman"/>
          <w:b/>
          <w:sz w:val="28"/>
          <w:szCs w:val="28"/>
          <w:lang w:eastAsia="ru-RU"/>
        </w:rPr>
        <w:tab/>
      </w:r>
      <w:r w:rsidRPr="002F6E03">
        <w:rPr>
          <w:rFonts w:ascii="Century" w:eastAsia="Times New Roman" w:hAnsi="Century" w:cs="Times New Roman"/>
          <w:b/>
          <w:sz w:val="28"/>
          <w:szCs w:val="28"/>
          <w:lang w:eastAsia="ru-RU"/>
        </w:rPr>
        <w:tab/>
      </w:r>
      <w:r w:rsidRPr="002F6E03">
        <w:rPr>
          <w:rFonts w:ascii="Century" w:eastAsia="Times New Roman" w:hAnsi="Century" w:cs="Times New Roman"/>
          <w:b/>
          <w:sz w:val="28"/>
          <w:szCs w:val="28"/>
          <w:lang w:eastAsia="ru-RU"/>
        </w:rPr>
        <w:tab/>
        <w:t>Микола ЛУПІЙ</w:t>
      </w:r>
    </w:p>
    <w:sectPr w:rsidR="00C26EC8" w:rsidRPr="002F6E03" w:rsidSect="002F6E03">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F33F9" w14:textId="77777777" w:rsidR="00081B62" w:rsidRDefault="00081B62" w:rsidP="002F6E03">
      <w:pPr>
        <w:spacing w:after="0" w:line="240" w:lineRule="auto"/>
      </w:pPr>
      <w:r>
        <w:separator/>
      </w:r>
    </w:p>
  </w:endnote>
  <w:endnote w:type="continuationSeparator" w:id="0">
    <w:p w14:paraId="7D4A7504" w14:textId="77777777" w:rsidR="00081B62" w:rsidRDefault="00081B62" w:rsidP="002F6E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F9B10" w14:textId="77777777" w:rsidR="00081B62" w:rsidRDefault="00081B62" w:rsidP="002F6E03">
      <w:pPr>
        <w:spacing w:after="0" w:line="240" w:lineRule="auto"/>
      </w:pPr>
      <w:r>
        <w:separator/>
      </w:r>
    </w:p>
  </w:footnote>
  <w:footnote w:type="continuationSeparator" w:id="0">
    <w:p w14:paraId="07911F9A" w14:textId="77777777" w:rsidR="00081B62" w:rsidRDefault="00081B62" w:rsidP="002F6E0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272480"/>
      <w:docPartObj>
        <w:docPartGallery w:val="Page Numbers (Top of Page)"/>
        <w:docPartUnique/>
      </w:docPartObj>
    </w:sdtPr>
    <w:sdtContent>
      <w:p w14:paraId="2A4646EF" w14:textId="7D535852" w:rsidR="002F6E03" w:rsidRDefault="002F6E03">
        <w:pPr>
          <w:pStyle w:val="a6"/>
          <w:jc w:val="center"/>
        </w:pPr>
        <w:r>
          <w:fldChar w:fldCharType="begin"/>
        </w:r>
        <w:r>
          <w:instrText>PAGE   \* MERGEFORMAT</w:instrText>
        </w:r>
        <w:r>
          <w:fldChar w:fldCharType="separate"/>
        </w:r>
        <w:r>
          <w:t>2</w:t>
        </w:r>
        <w:r>
          <w:fldChar w:fldCharType="end"/>
        </w:r>
      </w:p>
    </w:sdtContent>
  </w:sdt>
  <w:p w14:paraId="207F321C" w14:textId="2B5CD6FA" w:rsidR="002F6E03" w:rsidRDefault="002F6E03" w:rsidP="002F6E03">
    <w:pPr>
      <w:pStyle w:val="a6"/>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60B1A"/>
    <w:multiLevelType w:val="hybridMultilevel"/>
    <w:tmpl w:val="05B426DA"/>
    <w:lvl w:ilvl="0" w:tplc="FC560060">
      <w:start w:val="1"/>
      <w:numFmt w:val="decimal"/>
      <w:lvlText w:val="%1."/>
      <w:lvlJc w:val="left"/>
      <w:pPr>
        <w:ind w:left="1422" w:hanging="855"/>
      </w:pPr>
    </w:lvl>
    <w:lvl w:ilvl="1" w:tplc="04220019">
      <w:start w:val="1"/>
      <w:numFmt w:val="lowerLetter"/>
      <w:lvlText w:val="%2."/>
      <w:lvlJc w:val="left"/>
      <w:pPr>
        <w:ind w:left="1647" w:hanging="360"/>
      </w:pPr>
    </w:lvl>
    <w:lvl w:ilvl="2" w:tplc="0422001B">
      <w:start w:val="1"/>
      <w:numFmt w:val="lowerRoman"/>
      <w:lvlText w:val="%3."/>
      <w:lvlJc w:val="right"/>
      <w:pPr>
        <w:ind w:left="2367" w:hanging="180"/>
      </w:pPr>
    </w:lvl>
    <w:lvl w:ilvl="3" w:tplc="0422000F">
      <w:start w:val="1"/>
      <w:numFmt w:val="decimal"/>
      <w:lvlText w:val="%4."/>
      <w:lvlJc w:val="left"/>
      <w:pPr>
        <w:ind w:left="3087" w:hanging="360"/>
      </w:pPr>
    </w:lvl>
    <w:lvl w:ilvl="4" w:tplc="04220019">
      <w:start w:val="1"/>
      <w:numFmt w:val="lowerLetter"/>
      <w:lvlText w:val="%5."/>
      <w:lvlJc w:val="left"/>
      <w:pPr>
        <w:ind w:left="3807" w:hanging="360"/>
      </w:pPr>
    </w:lvl>
    <w:lvl w:ilvl="5" w:tplc="0422001B">
      <w:start w:val="1"/>
      <w:numFmt w:val="lowerRoman"/>
      <w:lvlText w:val="%6."/>
      <w:lvlJc w:val="right"/>
      <w:pPr>
        <w:ind w:left="4527" w:hanging="180"/>
      </w:pPr>
    </w:lvl>
    <w:lvl w:ilvl="6" w:tplc="0422000F">
      <w:start w:val="1"/>
      <w:numFmt w:val="decimal"/>
      <w:lvlText w:val="%7."/>
      <w:lvlJc w:val="left"/>
      <w:pPr>
        <w:ind w:left="5247" w:hanging="360"/>
      </w:pPr>
    </w:lvl>
    <w:lvl w:ilvl="7" w:tplc="04220019">
      <w:start w:val="1"/>
      <w:numFmt w:val="lowerLetter"/>
      <w:lvlText w:val="%8."/>
      <w:lvlJc w:val="left"/>
      <w:pPr>
        <w:ind w:left="5967" w:hanging="360"/>
      </w:pPr>
    </w:lvl>
    <w:lvl w:ilvl="8" w:tplc="0422001B">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800E6"/>
    <w:rsid w:val="0007478B"/>
    <w:rsid w:val="00081B62"/>
    <w:rsid w:val="000E0354"/>
    <w:rsid w:val="000F457C"/>
    <w:rsid w:val="002D0403"/>
    <w:rsid w:val="002D41B8"/>
    <w:rsid w:val="002E0F60"/>
    <w:rsid w:val="002F6E03"/>
    <w:rsid w:val="00323F91"/>
    <w:rsid w:val="00375E7B"/>
    <w:rsid w:val="00431165"/>
    <w:rsid w:val="004E5DBC"/>
    <w:rsid w:val="005C6282"/>
    <w:rsid w:val="0064382E"/>
    <w:rsid w:val="007927A8"/>
    <w:rsid w:val="007B4CC5"/>
    <w:rsid w:val="00890D0C"/>
    <w:rsid w:val="008A62AA"/>
    <w:rsid w:val="00965815"/>
    <w:rsid w:val="0097187C"/>
    <w:rsid w:val="00994A03"/>
    <w:rsid w:val="00AA6372"/>
    <w:rsid w:val="00BD1C0B"/>
    <w:rsid w:val="00C26EC8"/>
    <w:rsid w:val="00E800E6"/>
    <w:rsid w:val="00F079EB"/>
    <w:rsid w:val="00FC53B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93F33"/>
  <w15:docId w15:val="{F1B7507F-C162-46B3-9E9D-287F939ABF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3F9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23F91"/>
    <w:pPr>
      <w:ind w:left="720"/>
      <w:contextualSpacing/>
    </w:pPr>
  </w:style>
  <w:style w:type="paragraph" w:styleId="a4">
    <w:name w:val="Balloon Text"/>
    <w:basedOn w:val="a"/>
    <w:link w:val="a5"/>
    <w:uiPriority w:val="99"/>
    <w:semiHidden/>
    <w:unhideWhenUsed/>
    <w:rsid w:val="005C6282"/>
    <w:pPr>
      <w:spacing w:after="0" w:line="240" w:lineRule="auto"/>
    </w:pPr>
    <w:rPr>
      <w:rFonts w:ascii="Tahoma" w:hAnsi="Tahoma" w:cs="Tahoma"/>
      <w:sz w:val="16"/>
      <w:szCs w:val="16"/>
    </w:rPr>
  </w:style>
  <w:style w:type="character" w:customStyle="1" w:styleId="a5">
    <w:name w:val="Текст у виносці Знак"/>
    <w:basedOn w:val="a0"/>
    <w:link w:val="a4"/>
    <w:uiPriority w:val="99"/>
    <w:semiHidden/>
    <w:rsid w:val="005C6282"/>
    <w:rPr>
      <w:rFonts w:ascii="Tahoma" w:hAnsi="Tahoma" w:cs="Tahoma"/>
      <w:sz w:val="16"/>
      <w:szCs w:val="16"/>
    </w:rPr>
  </w:style>
  <w:style w:type="paragraph" w:styleId="a6">
    <w:name w:val="header"/>
    <w:basedOn w:val="a"/>
    <w:link w:val="a7"/>
    <w:uiPriority w:val="99"/>
    <w:unhideWhenUsed/>
    <w:rsid w:val="002F6E03"/>
    <w:pPr>
      <w:tabs>
        <w:tab w:val="center" w:pos="4819"/>
        <w:tab w:val="right" w:pos="9639"/>
      </w:tabs>
      <w:spacing w:after="0" w:line="240" w:lineRule="auto"/>
    </w:pPr>
  </w:style>
  <w:style w:type="character" w:customStyle="1" w:styleId="a7">
    <w:name w:val="Верхній колонтитул Знак"/>
    <w:basedOn w:val="a0"/>
    <w:link w:val="a6"/>
    <w:uiPriority w:val="99"/>
    <w:rsid w:val="002F6E03"/>
  </w:style>
  <w:style w:type="paragraph" w:styleId="a8">
    <w:name w:val="footer"/>
    <w:basedOn w:val="a"/>
    <w:link w:val="a9"/>
    <w:uiPriority w:val="99"/>
    <w:unhideWhenUsed/>
    <w:rsid w:val="002F6E03"/>
    <w:pPr>
      <w:tabs>
        <w:tab w:val="center" w:pos="4819"/>
        <w:tab w:val="right" w:pos="9639"/>
      </w:tabs>
      <w:spacing w:after="0" w:line="240" w:lineRule="auto"/>
    </w:pPr>
  </w:style>
  <w:style w:type="character" w:customStyle="1" w:styleId="a9">
    <w:name w:val="Нижній колонтитул Знак"/>
    <w:basedOn w:val="a0"/>
    <w:link w:val="a8"/>
    <w:uiPriority w:val="99"/>
    <w:rsid w:val="002F6E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3098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07645B-5B6B-4EAC-BCF1-944A5AD4C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9179</Words>
  <Characters>5233</Characters>
  <Application>Microsoft Office Word</Application>
  <DocSecurity>0</DocSecurity>
  <Lines>43</Lines>
  <Paragraphs>28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Secretary</cp:lastModifiedBy>
  <cp:revision>4</cp:revision>
  <cp:lastPrinted>2021-05-14T12:33:00Z</cp:lastPrinted>
  <dcterms:created xsi:type="dcterms:W3CDTF">2021-05-11T15:30:00Z</dcterms:created>
  <dcterms:modified xsi:type="dcterms:W3CDTF">2021-05-14T12:34:00Z</dcterms:modified>
</cp:coreProperties>
</file>