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AA119F3" w14:textId="77777777" w:rsidR="002729A1" w:rsidRPr="00CD2E98" w:rsidRDefault="00F115D3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11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216D6BB3" w14:textId="77777777" w:rsidR="00032187" w:rsidRPr="00CD2E98" w:rsidRDefault="00032187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7DC9857E" w14:textId="2A130F16" w:rsidR="002729A1" w:rsidRPr="00DB5DA6" w:rsidRDefault="00AB05F4" w:rsidP="002729A1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 2</w:t>
      </w:r>
      <w:r w:rsidR="00F82A56">
        <w:rPr>
          <w:rFonts w:ascii="Century" w:hAnsi="Century"/>
          <w:b/>
          <w:sz w:val="36"/>
          <w:szCs w:val="36"/>
          <w:lang w:val="en-US"/>
        </w:rPr>
        <w:t>2</w:t>
      </w:r>
      <w:r w:rsidR="00A57AA0">
        <w:rPr>
          <w:rFonts w:ascii="Century" w:hAnsi="Century"/>
          <w:b/>
          <w:sz w:val="36"/>
          <w:szCs w:val="36"/>
          <w:lang w:val="uk-UA"/>
        </w:rPr>
        <w:t>2</w:t>
      </w:r>
      <w:r w:rsidR="00DB5DA6">
        <w:rPr>
          <w:rFonts w:ascii="Century" w:hAnsi="Century"/>
          <w:b/>
          <w:sz w:val="36"/>
          <w:szCs w:val="36"/>
          <w:lang w:val="en-US"/>
        </w:rPr>
        <w:t>0</w:t>
      </w:r>
    </w:p>
    <w:p w14:paraId="37134050" w14:textId="77777777" w:rsidR="002729A1" w:rsidRPr="00CD2E98" w:rsidRDefault="002729A1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AC4E04" w:rsidRPr="00CD2E98">
        <w:rPr>
          <w:rFonts w:ascii="Century" w:hAnsi="Century"/>
          <w:sz w:val="28"/>
          <w:szCs w:val="28"/>
          <w:lang w:val="uk-UA"/>
        </w:rPr>
        <w:t>2</w:t>
      </w:r>
      <w:r w:rsidR="00F115D3" w:rsidRPr="00CD2E98">
        <w:rPr>
          <w:rFonts w:ascii="Century" w:hAnsi="Century"/>
          <w:sz w:val="28"/>
          <w:szCs w:val="28"/>
          <w:lang w:val="uk-UA"/>
        </w:rPr>
        <w:t>0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>серпня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0C3000" w:rsidRPr="00CD2E98">
        <w:rPr>
          <w:rFonts w:ascii="Century" w:hAnsi="Century"/>
          <w:sz w:val="28"/>
          <w:szCs w:val="28"/>
          <w:lang w:val="uk-UA"/>
        </w:rPr>
        <w:t>1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  <w:t xml:space="preserve"> 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78971B8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808A592" w14:textId="58B8A869" w:rsidR="00032187" w:rsidRPr="00CD2E98" w:rsidRDefault="00032187" w:rsidP="00032187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2021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5EC4B877" w14:textId="77777777" w:rsidR="002729A1" w:rsidRPr="00CD2E98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0"/>
    <w:bookmarkEnd w:id="1"/>
    <w:bookmarkEnd w:id="2"/>
    <w:p w14:paraId="3BE592AF" w14:textId="77777777"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Заслухавши та обговоривши «Програму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2021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CD2E98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1391B2A" w14:textId="77777777" w:rsidR="008A02FB" w:rsidRPr="00CD2E98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36D4010F" w14:textId="77777777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032187" w:rsidRPr="00CD2E98">
        <w:rPr>
          <w:rFonts w:ascii="Century" w:hAnsi="Century"/>
          <w:sz w:val="28"/>
          <w:szCs w:val="28"/>
          <w:lang w:val="uk-UA" w:eastAsia="uk-UA"/>
        </w:rPr>
        <w:tab/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Затвердити «Програму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2021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37218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77777777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032187" w:rsidRPr="00CD2E98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7EB23895" w14:textId="77777777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1631BB52" w14:textId="77777777" w:rsidR="00032187" w:rsidRPr="00CD2E98" w:rsidRDefault="00032187" w:rsidP="00032187">
      <w:pPr>
        <w:ind w:left="482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 xml:space="preserve">ЗАТВЕРДЖЕНО </w:t>
      </w:r>
    </w:p>
    <w:p w14:paraId="0CEBF0C4" w14:textId="77777777" w:rsidR="00032187" w:rsidRPr="00CD2E98" w:rsidRDefault="00032187" w:rsidP="00032187">
      <w:pPr>
        <w:ind w:left="4820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рішення сесії Городоцької міської ради Львівської області</w:t>
      </w:r>
    </w:p>
    <w:p w14:paraId="5280369D" w14:textId="1D4DA632" w:rsidR="00032187" w:rsidRPr="00DB5DA6" w:rsidRDefault="00032187" w:rsidP="00032187">
      <w:pPr>
        <w:ind w:left="4820"/>
        <w:rPr>
          <w:rFonts w:ascii="Century" w:hAnsi="Century"/>
          <w:sz w:val="28"/>
          <w:szCs w:val="28"/>
          <w:lang w:val="en-US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20.08.2021 № </w:t>
      </w:r>
      <w:r w:rsidR="00A57AA0">
        <w:rPr>
          <w:rFonts w:ascii="Century" w:hAnsi="Century"/>
          <w:sz w:val="28"/>
          <w:szCs w:val="28"/>
          <w:lang w:val="uk-UA"/>
        </w:rPr>
        <w:t>2</w:t>
      </w:r>
      <w:r w:rsidR="00F82A56">
        <w:rPr>
          <w:rFonts w:ascii="Century" w:hAnsi="Century"/>
          <w:sz w:val="28"/>
          <w:szCs w:val="28"/>
          <w:lang w:val="en-US"/>
        </w:rPr>
        <w:t>2</w:t>
      </w:r>
      <w:r w:rsidR="00A57AA0">
        <w:rPr>
          <w:rFonts w:ascii="Century" w:hAnsi="Century"/>
          <w:sz w:val="28"/>
          <w:szCs w:val="28"/>
          <w:lang w:val="uk-UA"/>
        </w:rPr>
        <w:t>2</w:t>
      </w:r>
      <w:r w:rsidR="00DB5DA6">
        <w:rPr>
          <w:rFonts w:ascii="Century" w:hAnsi="Century"/>
          <w:sz w:val="28"/>
          <w:szCs w:val="28"/>
          <w:lang w:val="en-US"/>
        </w:rPr>
        <w:t>0</w:t>
      </w:r>
    </w:p>
    <w:p w14:paraId="1BBC13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194CC519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132085B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774E58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05642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54E0125F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32D9710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708FE6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 xml:space="preserve">утримання та ремонту  автомобільних доріг  загального  користування державного значення Львівської області на території Городоцької міської ради </w:t>
      </w:r>
    </w:p>
    <w:p w14:paraId="2F149B19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2021 рік</w:t>
      </w:r>
    </w:p>
    <w:p w14:paraId="448ED4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672FC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44581D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29920E1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3332FD7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3DBF40BE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D23999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9C8AE52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72D43F8D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396F42A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121D77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A547CEC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6495183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C8D80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1411F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E01AB2F" w14:textId="77777777" w:rsidR="00032187" w:rsidRPr="00CD2E98" w:rsidRDefault="00032187" w:rsidP="00032187">
      <w:pPr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51111958" w14:textId="77777777" w:rsidR="00032187" w:rsidRPr="00CD2E98" w:rsidRDefault="00032187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- 2021</w:t>
      </w:r>
    </w:p>
    <w:p w14:paraId="180614C5" w14:textId="77777777" w:rsidR="00CD2E98" w:rsidRPr="00CD2E98" w:rsidRDefault="00CD2E98" w:rsidP="00CD2E98">
      <w:pPr>
        <w:pageBreakBefore/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14:paraId="3C578E34" w14:textId="77777777" w:rsidR="00CD2E98" w:rsidRPr="00CD2E98" w:rsidRDefault="00CD2E98" w:rsidP="00CD2E98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 утримання та ремонту  автомобільних доріг  загального  користування державного значення Львівської області на території Городоцької міської ради на 2021 рік</w:t>
      </w:r>
    </w:p>
    <w:p w14:paraId="05F7230E" w14:textId="77777777" w:rsidR="00CD2E98" w:rsidRPr="00CD2E98" w:rsidRDefault="00CD2E98" w:rsidP="00CD2E98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75089278" w14:textId="77777777" w:rsidR="00CD2E98" w:rsidRPr="00CD2E98" w:rsidRDefault="00CD2E98" w:rsidP="00CD2E98">
      <w:pPr>
        <w:rPr>
          <w:rFonts w:ascii="Century" w:hAnsi="Century"/>
          <w:bCs/>
          <w:sz w:val="28"/>
          <w:szCs w:val="28"/>
          <w:lang w:val="uk-UA"/>
        </w:rPr>
      </w:pPr>
      <w:r w:rsidRPr="00CD2E98">
        <w:rPr>
          <w:rFonts w:ascii="Century" w:hAnsi="Century"/>
          <w:bCs/>
          <w:sz w:val="28"/>
          <w:szCs w:val="28"/>
          <w:lang w:val="uk-UA"/>
        </w:rPr>
        <w:t>(далі – Програма)</w:t>
      </w:r>
    </w:p>
    <w:p w14:paraId="64E8033F" w14:textId="77777777" w:rsidR="00CD2E98" w:rsidRPr="00CD2E98" w:rsidRDefault="00CD2E98" w:rsidP="00CD2E98">
      <w:pPr>
        <w:numPr>
          <w:ilvl w:val="0"/>
          <w:numId w:val="43"/>
        </w:numPr>
        <w:ind w:left="0" w:firstLine="0"/>
        <w:rPr>
          <w:rFonts w:ascii="Century" w:hAnsi="Century"/>
          <w:color w:val="000000"/>
          <w:spacing w:val="-2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Ініціатор розробки – сектор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33D17941" w14:textId="77777777" w:rsidR="00CD2E98" w:rsidRPr="00CD2E98" w:rsidRDefault="00CD2E98" w:rsidP="00CD2E98">
      <w:pPr>
        <w:rPr>
          <w:rFonts w:ascii="Century" w:hAnsi="Century"/>
          <w:color w:val="000000"/>
          <w:spacing w:val="-20"/>
          <w:sz w:val="28"/>
          <w:szCs w:val="28"/>
          <w:lang w:val="uk-UA"/>
        </w:rPr>
      </w:pPr>
    </w:p>
    <w:p w14:paraId="062585A3" w14:textId="0B108A26" w:rsidR="00CD2E98" w:rsidRPr="00CD2E98" w:rsidRDefault="00CD2E98" w:rsidP="00CD2E98">
      <w:pPr>
        <w:numPr>
          <w:ilvl w:val="0"/>
          <w:numId w:val="43"/>
        </w:numPr>
        <w:tabs>
          <w:tab w:val="left" w:pos="360"/>
        </w:tabs>
        <w:ind w:left="0" w:firstLine="0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Дата, номер документа про затвердження Програми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– 20 серпня 2021 року, рішення сесії Городоцької міської ради Львівської області № 2220.</w:t>
      </w:r>
    </w:p>
    <w:p w14:paraId="68847B94" w14:textId="77777777" w:rsidR="00CD2E98" w:rsidRPr="00CD2E98" w:rsidRDefault="00CD2E98" w:rsidP="00CD2E98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3D85D3E7" w14:textId="77777777" w:rsidR="00CD2E98" w:rsidRPr="00CD2E98" w:rsidRDefault="00CD2E98" w:rsidP="00CD2E98">
      <w:pPr>
        <w:numPr>
          <w:ilvl w:val="0"/>
          <w:numId w:val="43"/>
        </w:numPr>
        <w:tabs>
          <w:tab w:val="left" w:pos="360"/>
        </w:tabs>
        <w:ind w:left="0" w:firstLine="0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сектор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, відділ економічного розвитку,  інвестицій та МТД  Городоцької міської ради.</w:t>
      </w:r>
    </w:p>
    <w:p w14:paraId="521F176A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0DD216D3" w14:textId="77777777" w:rsidR="00CD2E98" w:rsidRPr="00CD2E98" w:rsidRDefault="00CD2E98" w:rsidP="00CD2E98">
      <w:pPr>
        <w:numPr>
          <w:ilvl w:val="0"/>
          <w:numId w:val="43"/>
        </w:numPr>
        <w:tabs>
          <w:tab w:val="left" w:pos="0"/>
        </w:tabs>
        <w:ind w:left="0" w:firstLine="0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сектор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4FC263E9" w14:textId="77777777" w:rsidR="00CD2E98" w:rsidRPr="00CD2E98" w:rsidRDefault="00CD2E98" w:rsidP="00CD2E98">
      <w:pPr>
        <w:pStyle w:val="af9"/>
        <w:ind w:left="0"/>
        <w:rPr>
          <w:rFonts w:ascii="Century" w:hAnsi="Century" w:cs="Times New Roman"/>
          <w:bCs/>
          <w:sz w:val="28"/>
          <w:szCs w:val="28"/>
        </w:rPr>
      </w:pPr>
    </w:p>
    <w:p w14:paraId="6F7FB184" w14:textId="77777777" w:rsidR="00CD2E98" w:rsidRPr="00CD2E98" w:rsidRDefault="00CD2E98" w:rsidP="00CD2E98">
      <w:pPr>
        <w:numPr>
          <w:ilvl w:val="0"/>
          <w:numId w:val="43"/>
        </w:numPr>
        <w:tabs>
          <w:tab w:val="left" w:pos="0"/>
        </w:tabs>
        <w:ind w:left="0" w:firstLine="0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сектор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 Служба автомобільних доріг у Львівській області.</w:t>
      </w:r>
    </w:p>
    <w:p w14:paraId="10CA06EC" w14:textId="77777777" w:rsidR="00CD2E98" w:rsidRPr="00CD2E98" w:rsidRDefault="00CD2E98" w:rsidP="00CD2E98">
      <w:pPr>
        <w:pStyle w:val="af9"/>
        <w:ind w:left="0"/>
        <w:rPr>
          <w:rFonts w:ascii="Century" w:hAnsi="Century" w:cs="Times New Roman"/>
          <w:sz w:val="28"/>
          <w:szCs w:val="28"/>
        </w:rPr>
      </w:pPr>
    </w:p>
    <w:p w14:paraId="317849DA" w14:textId="77777777" w:rsidR="00CD2E98" w:rsidRPr="00CD2E98" w:rsidRDefault="00CD2E98" w:rsidP="00CD2E98">
      <w:pPr>
        <w:numPr>
          <w:ilvl w:val="0"/>
          <w:numId w:val="43"/>
        </w:numPr>
        <w:tabs>
          <w:tab w:val="left" w:pos="360"/>
        </w:tabs>
        <w:ind w:left="0" w:firstLine="0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color w:val="000000"/>
          <w:sz w:val="28"/>
          <w:szCs w:val="28"/>
          <w:lang w:val="uk-UA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2021 рік.</w:t>
      </w:r>
    </w:p>
    <w:p w14:paraId="6EB5F9EC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5641C8BF" w14:textId="77777777" w:rsidR="00CD2E98" w:rsidRPr="00CD2E98" w:rsidRDefault="00CD2E98" w:rsidP="00CD2E98">
      <w:pPr>
        <w:pStyle w:val="ad"/>
        <w:numPr>
          <w:ilvl w:val="0"/>
          <w:numId w:val="43"/>
        </w:numPr>
        <w:tabs>
          <w:tab w:val="num" w:pos="360"/>
        </w:tabs>
        <w:ind w:left="0" w:firstLine="0"/>
        <w:rPr>
          <w:rFonts w:ascii="Century" w:hAnsi="Century"/>
          <w:color w:val="000000"/>
          <w:szCs w:val="28"/>
        </w:rPr>
      </w:pPr>
      <w:r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міського бюджету на 2021 рік становить   100 000,00 грн.</w:t>
      </w:r>
    </w:p>
    <w:p w14:paraId="34BF2486" w14:textId="77777777" w:rsidR="00CD2E98" w:rsidRPr="00CD2E98" w:rsidRDefault="00CD2E98" w:rsidP="00CD2E98">
      <w:pPr>
        <w:pStyle w:val="ad"/>
        <w:numPr>
          <w:ilvl w:val="0"/>
          <w:numId w:val="43"/>
        </w:numPr>
        <w:tabs>
          <w:tab w:val="num" w:pos="360"/>
        </w:tabs>
        <w:ind w:left="0" w:firstLine="0"/>
        <w:rPr>
          <w:rFonts w:ascii="Century" w:hAnsi="Century"/>
          <w:color w:val="000000"/>
          <w:szCs w:val="28"/>
        </w:rPr>
      </w:pPr>
      <w:r w:rsidRPr="00CD2E98">
        <w:rPr>
          <w:rFonts w:ascii="Century" w:hAnsi="Century"/>
          <w:color w:val="000000"/>
          <w:szCs w:val="28"/>
        </w:rPr>
        <w:t>Додаток 1  до цієї Програми є її невід’ємною частиною.</w:t>
      </w:r>
    </w:p>
    <w:p w14:paraId="23E8FA0E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3BCDA89A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5BC9FAA7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6EA1C948" w14:textId="77777777" w:rsidR="00CD2E98" w:rsidRPr="00CD2E98" w:rsidRDefault="00CD2E98" w:rsidP="00CD2E98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>Секретар ради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>Микола ЛУПІЙ</w:t>
      </w:r>
    </w:p>
    <w:p w14:paraId="4FB3CF95" w14:textId="77777777" w:rsidR="00032187" w:rsidRPr="00CD2E98" w:rsidRDefault="00CD2E98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402F6DDB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2021 рік</w:t>
      </w:r>
    </w:p>
    <w:p w14:paraId="7696458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DF5ECC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5E89C365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 (як співфінансування на договірних засадах) . </w:t>
      </w:r>
    </w:p>
    <w:p w14:paraId="6619D494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Розробник Програми – сектор ЖКГ, </w:t>
      </w:r>
      <w:r w:rsidRPr="00CD2E98">
        <w:rPr>
          <w:rFonts w:ascii="Century" w:hAnsi="Century"/>
          <w:bCs/>
          <w:sz w:val="28"/>
          <w:szCs w:val="28"/>
          <w:lang w:val="uk-UA"/>
        </w:rPr>
        <w:t>інфраструктури та захисту довкілля</w:t>
      </w:r>
      <w:r w:rsidRPr="00CD2E98">
        <w:rPr>
          <w:rFonts w:ascii="Century" w:hAnsi="Century"/>
          <w:sz w:val="28"/>
          <w:szCs w:val="28"/>
          <w:lang w:val="uk-UA"/>
        </w:rPr>
        <w:t xml:space="preserve"> Городоцької міської ради. </w:t>
      </w:r>
    </w:p>
    <w:p w14:paraId="07FD1845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</w:p>
    <w:p w14:paraId="1398D521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Основною метою Програми є поточний середній ремонт існуючої мережі автомобільних доріг загального користування державного значення Львівської на території Городоцької міської ради області та забезпечення задовільних умов руху автотранспорту й безпеки дорожнього руху. </w:t>
      </w:r>
    </w:p>
    <w:p w14:paraId="6935001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31517FE5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Стан, у якому сьогодні перебувають автомобільні дороги загального користування державного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Зокрема, автомобільна  дорога загального користування державного значення М-11 Львів – Шегині, яка є основною транспортною артерією громади, та важливим шляхом, що веде до державного кордону з Польщею. Приведення у належний стан дороги сприятиме економічному та інфраструктурному розвитку м.Городка та всієї громади.</w:t>
      </w:r>
    </w:p>
    <w:p w14:paraId="1EA4529A" w14:textId="77777777" w:rsidR="00032187" w:rsidRPr="00CD2E98" w:rsidRDefault="00CD2E98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2101B2B1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Реалізація заходів і завдань Програми запланована протягом 2021  року. </w:t>
      </w:r>
    </w:p>
    <w:p w14:paraId="5930F47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46201E20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Основним завданням Програми є поточний середній ремонт доріг, які є складовими автомобільних доріг загального користування державного значення (на умовах співфінансування на договірних засадах). Заходи та завдання  Програми наведено  у додатку 1 (додається). </w:t>
      </w:r>
    </w:p>
    <w:p w14:paraId="59308CBD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69403B4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100 000,00 грн. </w:t>
      </w:r>
    </w:p>
    <w:p w14:paraId="675EF072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03B405F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7.Організація  управління  та  контролю за виконанням  Програми </w:t>
      </w:r>
    </w:p>
    <w:p w14:paraId="3C215920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Головним розпорядником коштів місцевого бюджету, передбачених на проведення робіт з поточного середнього ремонту автомобільної дороги загального користування державного значення М-11 Львів – Шегині на ділянці км 23+539 – км 23+806 Львівської області є Городоцька міська рада Львівської області. Одержувачем коштів місцевого бюджету та замовником робіт з поточного середнього ремонту автомобільної  дороги  загального  користування  державного значення М-11 Львів-Шегині на ділянці км 23+539 – км 23+806 є Служба автомобільних  доріг у Львівській  області. Кошти місцевого бюджету спрямовуються на поточний середній ремонт автомобільної дороги загального користування державного значення М-11 Львів – Шегині на ділянці км 23+539 – км 23+806 Львівської області як співфінансування (на договірних засадах). </w:t>
      </w:r>
    </w:p>
    <w:p w14:paraId="6664E794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Обсяг співфінансування робіт з поточного середнього ремонту автомобільної дороги М-11 Львів-Шегині на ділянці км 23+539 – км 23+806 Львівської області визначається договором про співфінансування відповідних робіт, що укладаються між Городоцькою міською радою Львівської області та Службою автомобільних доріг у Львівській області.</w:t>
      </w:r>
    </w:p>
    <w:p w14:paraId="4815197E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 Перерахування коштів місцевого бюджету на вищевказані цілі здійснюється головним розпорядником коштів на рахунок Служби автомобільних доріг у Львівській області, відкритий в органах </w:t>
      </w:r>
      <w:r w:rsidRPr="00CD2E98">
        <w:rPr>
          <w:rFonts w:ascii="Century" w:hAnsi="Century"/>
          <w:sz w:val="28"/>
          <w:szCs w:val="28"/>
          <w:lang w:val="uk-UA"/>
        </w:rPr>
        <w:lastRenderedPageBreak/>
        <w:t>казначейства. Служба автомобільних доріг у Львівській області використовує кошти місцевого бюджету відповідно до плану використання бюджетних коштів та несе відповідальність за достовірність розрахунків на фінансування Програми, своєчасну і якісну звітність із використання цих коштів, своєчасне і якісне виконання робіт з поточного середнього ремонту автомобільної дороги загального користування державного значення М-11 Львів – Шегині на ділянці км 23+539 – км 23+806  Львівської області.</w:t>
      </w:r>
    </w:p>
    <w:p w14:paraId="6C7FD2D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8.  Очікувані  кінцеві  результати  виконання  Програми</w:t>
      </w:r>
    </w:p>
    <w:p w14:paraId="7EC924D3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автомобільній дорозі загального користування державного значення М-11 Львів – Шегині на ділянці км 23+539 – км 23+806 Львівської області.</w:t>
      </w:r>
    </w:p>
    <w:p w14:paraId="0596A9DE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2"/>
          <w:szCs w:val="22"/>
          <w:lang w:val="uk-UA"/>
        </w:rPr>
      </w:pPr>
    </w:p>
    <w:p w14:paraId="7FFF5CD2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lang w:val="uk-UA"/>
        </w:rPr>
      </w:pPr>
    </w:p>
    <w:p w14:paraId="0298E6D1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DBA396" w14:textId="77777777" w:rsidR="00032187" w:rsidRPr="00CD2E98" w:rsidRDefault="00032187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B1F8C29" w14:textId="77777777" w:rsidR="00032187" w:rsidRPr="00CD2E98" w:rsidRDefault="00032187" w:rsidP="00032187">
      <w:pPr>
        <w:ind w:left="4111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2021 рік</w:t>
      </w:r>
    </w:p>
    <w:p w14:paraId="5450C321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95AB8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86CCAEC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Завдання та заходи Програми розвитку</w:t>
      </w:r>
    </w:p>
    <w:p w14:paraId="30B1B16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 Львівської області на території Городоцької міської ради 2021 рік</w:t>
      </w:r>
    </w:p>
    <w:p w14:paraId="2BEF84F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4"/>
        <w:gridCol w:w="2048"/>
        <w:gridCol w:w="1971"/>
        <w:gridCol w:w="2118"/>
      </w:tblGrid>
      <w:tr w:rsidR="00032187" w:rsidRPr="00CD2E98" w14:paraId="38DEF104" w14:textId="77777777" w:rsidTr="00F90D3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86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B3F4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5C0D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25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28B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032187" w:rsidRPr="00CD2E98" w14:paraId="47FF4CB3" w14:textId="77777777" w:rsidTr="00F90D3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EC93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B4EA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7C55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7E27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7DA0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032187" w:rsidRPr="00CD2E98" w14:paraId="1249A2DA" w14:textId="77777777" w:rsidTr="00F90D38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E463F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CD2E98">
              <w:rPr>
                <w:rFonts w:ascii="Century" w:hAnsi="Century"/>
                <w:b/>
                <w:lang w:val="uk-UA"/>
              </w:rPr>
              <w:t>Завдання №1 Забезпечення проведення ремонту об’єктів транспортної інфраструктури</w:t>
            </w:r>
          </w:p>
        </w:tc>
      </w:tr>
      <w:tr w:rsidR="00032187" w:rsidRPr="00CD2E98" w14:paraId="4B8D20D7" w14:textId="77777777" w:rsidTr="00F90D38"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92F02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CD2E98">
              <w:rPr>
                <w:rFonts w:ascii="Century" w:hAnsi="Century"/>
                <w:b/>
                <w:lang w:val="uk-UA"/>
              </w:rPr>
              <w:t>Захід №1 Поточний середній ремонт доріг, які є складовими автомобільних доріг, які є складовими автомобільних доріг загального користування державного значення (на умовах співфінансування на договірних засадах)</w:t>
            </w:r>
          </w:p>
        </w:tc>
      </w:tr>
      <w:tr w:rsidR="00032187" w:rsidRPr="00CD2E98" w14:paraId="3DFFBE31" w14:textId="77777777" w:rsidTr="00F90D3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AC08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4CCE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М-11 Львів – Шегині на ділянці км 23+539 – км 23+806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4086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Городоцька міська рада Львівської області , Служба автомобільних доріг у Львівській області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13B0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2021 рік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0850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100 000,00</w:t>
            </w:r>
          </w:p>
        </w:tc>
      </w:tr>
      <w:tr w:rsidR="00032187" w:rsidRPr="00CD2E98" w14:paraId="38F6A706" w14:textId="77777777" w:rsidTr="00F90D3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026D2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0D53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41F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513B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E015B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</w:tbl>
    <w:p w14:paraId="69725609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5B94B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E647369" w14:textId="77777777" w:rsidR="00032187" w:rsidRPr="00CD2E98" w:rsidRDefault="00032187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1EAC81ED" w14:textId="77777777" w:rsidR="00617C00" w:rsidRPr="00CD2E98" w:rsidRDefault="00617C00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sectPr w:rsidR="00617C00" w:rsidRPr="00CD2E98" w:rsidSect="00032187"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88554" w14:textId="77777777" w:rsidR="009F79C2" w:rsidRDefault="009F79C2">
      <w:r>
        <w:separator/>
      </w:r>
    </w:p>
  </w:endnote>
  <w:endnote w:type="continuationSeparator" w:id="0">
    <w:p w14:paraId="44261486" w14:textId="77777777" w:rsidR="009F79C2" w:rsidRDefault="009F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D557" w14:textId="77777777" w:rsidR="009F79C2" w:rsidRDefault="009F79C2">
      <w:r>
        <w:separator/>
      </w:r>
    </w:p>
  </w:footnote>
  <w:footnote w:type="continuationSeparator" w:id="0">
    <w:p w14:paraId="74868452" w14:textId="77777777" w:rsidR="009F79C2" w:rsidRDefault="009F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  <w:num w:numId="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1869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C0D74"/>
    <w:rsid w:val="00AC1ABD"/>
    <w:rsid w:val="00AC4E04"/>
    <w:rsid w:val="00AC6288"/>
    <w:rsid w:val="00AC678B"/>
    <w:rsid w:val="00AC7683"/>
    <w:rsid w:val="00AD1D47"/>
    <w:rsid w:val="00AD47A3"/>
    <w:rsid w:val="00AE2E51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80AEF"/>
    <w:rsid w:val="00B80F26"/>
    <w:rsid w:val="00B846F9"/>
    <w:rsid w:val="00B85FF2"/>
    <w:rsid w:val="00B92226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19B5C-5001-41B8-8078-A195EF62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5573</Words>
  <Characters>3177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5</cp:revision>
  <cp:lastPrinted>2021-08-20T14:15:00Z</cp:lastPrinted>
  <dcterms:created xsi:type="dcterms:W3CDTF">2021-08-19T11:47:00Z</dcterms:created>
  <dcterms:modified xsi:type="dcterms:W3CDTF">2021-08-25T06:13:00Z</dcterms:modified>
</cp:coreProperties>
</file>