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4295" w:type="dxa"/>
        <w:tblInd w:w="52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00"/>
        <w:gridCol w:w="1155"/>
        <w:gridCol w:w="1155"/>
        <w:gridCol w:w="2412"/>
        <w:gridCol w:w="636"/>
        <w:gridCol w:w="72"/>
        <w:gridCol w:w="604"/>
        <w:gridCol w:w="139"/>
        <w:gridCol w:w="636"/>
        <w:gridCol w:w="217"/>
        <w:gridCol w:w="851"/>
        <w:gridCol w:w="992"/>
        <w:gridCol w:w="992"/>
        <w:gridCol w:w="1134"/>
      </w:tblGrid>
      <w:tr w:rsidR="00523675" w:rsidTr="00CD3DB9">
        <w:trPr>
          <w:trHeight w:val="61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523675"/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523675"/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523675"/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523675"/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523675"/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523675"/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523675"/>
        </w:tc>
        <w:tc>
          <w:tcPr>
            <w:tcW w:w="4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7748B7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Додаток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2 </w:t>
            </w:r>
          </w:p>
          <w:p w:rsidR="00523675" w:rsidRDefault="007748B7">
            <w:pPr>
              <w:widowControl/>
              <w:jc w:val="right"/>
            </w:pPr>
            <w:r>
              <w:rPr>
                <w:rFonts w:ascii="Times New Roman" w:hAnsi="Times New Roman"/>
                <w:b/>
                <w:bCs/>
              </w:rPr>
              <w:t xml:space="preserve">до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комунікаційного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плану</w:t>
            </w:r>
          </w:p>
        </w:tc>
      </w:tr>
      <w:tr w:rsidR="00523675" w:rsidTr="00CD3DB9">
        <w:trPr>
          <w:trHeight w:val="665"/>
        </w:trPr>
        <w:tc>
          <w:tcPr>
            <w:tcW w:w="14295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23675" w:rsidRDefault="007748B7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Комунікаційний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план 2018-2019 роки</w:t>
            </w:r>
          </w:p>
        </w:tc>
      </w:tr>
      <w:tr w:rsidR="00523675" w:rsidTr="00CD3DB9">
        <w:trPr>
          <w:trHeight w:val="330"/>
        </w:trPr>
        <w:tc>
          <w:tcPr>
            <w:tcW w:w="3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675" w:rsidRDefault="007748B7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Діяльність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675" w:rsidRDefault="007748B7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Кількість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675" w:rsidRDefault="007748B7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Джерела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фінансування</w:t>
            </w:r>
            <w:proofErr w:type="spellEnd"/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675" w:rsidRDefault="007748B7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Відповідальні</w:t>
            </w:r>
            <w:proofErr w:type="spellEnd"/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675" w:rsidRDefault="007748B7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IV Квартал 2018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675" w:rsidRDefault="007748B7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І-ІІ</w:t>
            </w:r>
            <w:r w:rsidR="00313F6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Квартал 2019</w:t>
            </w:r>
          </w:p>
        </w:tc>
      </w:tr>
      <w:tr w:rsidR="00C41B20" w:rsidTr="00CD3DB9">
        <w:trPr>
          <w:trHeight w:val="515"/>
        </w:trPr>
        <w:tc>
          <w:tcPr>
            <w:tcW w:w="3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B20" w:rsidRDefault="00C41B20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B20" w:rsidRDefault="00C41B20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B20" w:rsidRDefault="00C41B20"/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B20" w:rsidRDefault="00C41B20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11.18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12.18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01.19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02.19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03.19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04.19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05.19</w:t>
            </w:r>
          </w:p>
        </w:tc>
      </w:tr>
      <w:tr w:rsidR="00C41B20" w:rsidTr="00CD3DB9">
        <w:trPr>
          <w:trHeight w:val="74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proofErr w:type="spellStart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>Формування</w:t>
            </w:r>
            <w:proofErr w:type="spellEnd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>робочої</w:t>
            </w:r>
            <w:proofErr w:type="spellEnd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>групи</w:t>
            </w:r>
            <w:proofErr w:type="spellEnd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>для</w:t>
            </w:r>
            <w:proofErr w:type="gramEnd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>організації</w:t>
            </w:r>
            <w:proofErr w:type="spellEnd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>реалізації</w:t>
            </w:r>
            <w:proofErr w:type="spellEnd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>заходів</w:t>
            </w:r>
            <w:proofErr w:type="spellEnd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 xml:space="preserve"> проекту;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313F6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Г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родоцької міської ради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Pr="00313F60" w:rsidRDefault="00C41B20" w:rsidP="00762A72">
            <w:pPr>
              <w:shd w:val="clear" w:color="auto" w:fill="E5B8B7" w:themeFill="accent2" w:themeFillTint="66"/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Pr="00313F60" w:rsidRDefault="00C41B20"/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</w:tr>
      <w:tr w:rsidR="00C41B20" w:rsidTr="00CD3DB9">
        <w:trPr>
          <w:trHeight w:val="99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904388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Затвердити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інформаційно-просвітницьку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кампанію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населення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 старт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сортування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Городку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Робоча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група</w:t>
            </w:r>
            <w:proofErr w:type="spellEnd"/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 w:rsidP="00313F60">
            <w:pPr>
              <w:widowControl/>
              <w:shd w:val="clear" w:color="auto" w:fill="FBD4B4" w:themeFill="accent6" w:themeFillTint="66"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74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Анонсування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старту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сайті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розміщення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новини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 ЗМІ.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Робоча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група</w:t>
            </w:r>
            <w:proofErr w:type="spellEnd"/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122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Створення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окремої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сторінки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сайті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присвяченій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програмі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</w:t>
            </w: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sz w:val="22"/>
                <w:szCs w:val="22"/>
              </w:rPr>
              <w:t>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Регулярне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повнення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актуальним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тер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іалом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і фоторепортажами.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Робоча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група</w:t>
            </w:r>
            <w:proofErr w:type="spellEnd"/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147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додаткового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опит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</w:rPr>
              <w:t>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сортування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Розробка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питань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пров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дення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опитування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Що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знаєте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см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принципи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сортува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?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Робоча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група</w:t>
            </w:r>
            <w:proofErr w:type="spellEnd"/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 w:rsidP="00313F60">
            <w:pPr>
              <w:widowControl/>
              <w:shd w:val="clear" w:color="auto" w:fill="FBD4B4" w:themeFill="accent6" w:themeFillTint="66"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99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Проаналізувати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дан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і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опитування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порівняти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ідготуватися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розробки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буклетів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сортува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Робоча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група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>, ГО «Зелена коробка"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96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lastRenderedPageBreak/>
              <w:t>Розробка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постера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</w:t>
            </w: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sz w:val="22"/>
                <w:szCs w:val="22"/>
              </w:rPr>
              <w:t>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розміще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поверхнях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 A3 формат.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МТД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ГО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Зелена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коробка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"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 w:rsidP="00E40F6A">
            <w:pPr>
              <w:widowControl/>
              <w:shd w:val="clear" w:color="auto" w:fill="FFFFFF" w:themeFill="background1"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51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Розробка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листівок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 принцип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сортування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МТД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ГО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Зелена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коробка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"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27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Розповсюдження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листівок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Робоча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група</w:t>
            </w:r>
            <w:proofErr w:type="spellEnd"/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74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навчальних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лекцій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 принцип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сортування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 школах і ДНЗ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Pr="00762A72" w:rsidRDefault="00762A72" w:rsidP="00762A72">
            <w:pPr>
              <w:widowControl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МТД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Відділ</w:t>
            </w:r>
            <w:proofErr w:type="spellEnd"/>
            <w:proofErr w:type="gramStart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ІТ</w:t>
            </w:r>
            <w:proofErr w:type="gramEnd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аналізу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>, ГО «Зелена коробка»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194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навчального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трені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гу-воркшопу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 принцип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</w:t>
            </w: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sz w:val="22"/>
                <w:szCs w:val="22"/>
              </w:rPr>
              <w:t>тування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службовців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представникі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бізнесу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свящ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ників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медичних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працівників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Пояснити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як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слід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комунікувати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населенням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з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яким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вони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найбільше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контактують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Pr="00762A72" w:rsidRDefault="00762A72">
            <w:pPr>
              <w:widowControl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МТД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Відділ</w:t>
            </w:r>
            <w:proofErr w:type="spellEnd"/>
            <w:proofErr w:type="gramStart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ІТ</w:t>
            </w:r>
            <w:proofErr w:type="gramEnd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аналізу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>, ГО «Зелена коробка»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171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18119E">
            <w:pPr>
              <w:widowControl/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Розробка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макета та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друк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грамот за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відповідальність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сортуванні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-к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онкурс,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акція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Обміняй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батарейку на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цукерку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 (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несен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використані батарейки діти отримуватимуть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цукерки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МТД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762A72">
            <w:pPr>
              <w:widowControl/>
              <w:jc w:val="center"/>
            </w:pP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Робоча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група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>,  ГО «Зел</w:t>
            </w:r>
            <w:r w:rsidRPr="00904388">
              <w:rPr>
                <w:rFonts w:ascii="Times New Roman" w:hAnsi="Times New Roman"/>
                <w:sz w:val="20"/>
                <w:szCs w:val="20"/>
              </w:rPr>
              <w:t>е</w:t>
            </w:r>
            <w:r w:rsidRPr="00904388">
              <w:rPr>
                <w:rFonts w:ascii="Times New Roman" w:hAnsi="Times New Roman"/>
                <w:sz w:val="20"/>
                <w:szCs w:val="20"/>
              </w:rPr>
              <w:t>на коробка»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41B20" w:rsidTr="00CD3DB9">
        <w:trPr>
          <w:trHeight w:val="1782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 w:rsidRPr="00904388">
              <w:rPr>
                <w:rFonts w:ascii="Times New Roman" w:hAnsi="Times New Roman"/>
                <w:sz w:val="22"/>
                <w:szCs w:val="22"/>
              </w:rPr>
              <w:t>Закупівля</w:t>
            </w:r>
            <w:proofErr w:type="spellEnd"/>
            <w:r w:rsidRPr="0090438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04388">
              <w:rPr>
                <w:rFonts w:ascii="Times New Roman" w:hAnsi="Times New Roman"/>
                <w:sz w:val="22"/>
                <w:szCs w:val="22"/>
              </w:rPr>
              <w:t>картонних</w:t>
            </w:r>
            <w:proofErr w:type="spellEnd"/>
            <w:r w:rsidRPr="0090438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04388">
              <w:rPr>
                <w:rFonts w:ascii="Times New Roman" w:hAnsi="Times New Roman"/>
                <w:sz w:val="22"/>
                <w:szCs w:val="22"/>
              </w:rPr>
              <w:t>конте</w:t>
            </w:r>
            <w:r w:rsidRPr="00904388">
              <w:rPr>
                <w:rFonts w:ascii="Times New Roman" w:hAnsi="Times New Roman"/>
                <w:sz w:val="22"/>
                <w:szCs w:val="22"/>
              </w:rPr>
              <w:t>й</w:t>
            </w:r>
            <w:r w:rsidRPr="00904388">
              <w:rPr>
                <w:rFonts w:ascii="Times New Roman" w:hAnsi="Times New Roman"/>
                <w:sz w:val="22"/>
                <w:szCs w:val="22"/>
              </w:rPr>
              <w:t>нерів</w:t>
            </w:r>
            <w:proofErr w:type="spellEnd"/>
            <w:r w:rsidRPr="00904388">
              <w:rPr>
                <w:rFonts w:ascii="Times New Roman" w:hAnsi="Times New Roman"/>
                <w:sz w:val="22"/>
                <w:szCs w:val="22"/>
              </w:rPr>
              <w:t xml:space="preserve"> для </w:t>
            </w:r>
            <w:proofErr w:type="spellStart"/>
            <w:r w:rsidRPr="00904388">
              <w:rPr>
                <w:rFonts w:ascii="Times New Roman" w:hAnsi="Times New Roman"/>
                <w:sz w:val="22"/>
                <w:szCs w:val="22"/>
              </w:rPr>
              <w:t>сортування</w:t>
            </w:r>
            <w:proofErr w:type="spellEnd"/>
            <w:r w:rsidRPr="0090438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04388">
              <w:rPr>
                <w:rFonts w:ascii="Times New Roman" w:hAnsi="Times New Roman"/>
                <w:sz w:val="22"/>
                <w:szCs w:val="22"/>
              </w:rPr>
              <w:t>сміття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скло</w:t>
            </w:r>
            <w:proofErr w:type="spellEnd"/>
          </w:p>
          <w:p w:rsidR="00C41B20" w:rsidRDefault="00C41B20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папір</w:t>
            </w:r>
            <w:proofErr w:type="spellEnd"/>
          </w:p>
          <w:p w:rsidR="00C41B20" w:rsidRDefault="00C41B20">
            <w:pPr>
              <w:pStyle w:val="a5"/>
              <w:tabs>
                <w:tab w:val="left" w:pos="720"/>
              </w:tabs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пласт.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18119E">
            <w:pPr>
              <w:widowControl/>
              <w:tabs>
                <w:tab w:val="left" w:pos="720"/>
              </w:tabs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МТД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18119E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иконавчий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комітет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Pr="00904388">
              <w:rPr>
                <w:rFonts w:ascii="Times New Roman" w:hAnsi="Times New Roman"/>
                <w:sz w:val="20"/>
                <w:szCs w:val="20"/>
              </w:rPr>
              <w:t xml:space="preserve">МР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</w:tr>
      <w:tr w:rsidR="00C41B20" w:rsidTr="00CD3DB9">
        <w:trPr>
          <w:trHeight w:val="1451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pStyle w:val="a5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lastRenderedPageBreak/>
              <w:t>Придбання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спеціальних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конте</w:t>
            </w:r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й</w:t>
            </w:r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нері</w:t>
            </w:r>
            <w:proofErr w:type="gram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в</w:t>
            </w:r>
            <w:proofErr w:type="spellEnd"/>
            <w:proofErr w:type="gram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для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збирання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особливо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небезпечних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відходів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та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визн</w:t>
            </w:r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а</w:t>
            </w:r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чення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їх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розміщення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(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рт</w:t>
            </w:r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у</w:t>
            </w:r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товмісних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ламп,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люмінесцен</w:t>
            </w:r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т</w:t>
            </w:r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них</w:t>
            </w:r>
            <w:proofErr w:type="spellEnd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 xml:space="preserve"> ламп, </w:t>
            </w:r>
            <w:proofErr w:type="spellStart"/>
            <w:r w:rsidRPr="00E40F6A">
              <w:rPr>
                <w:rFonts w:ascii="Times New Roman" w:hAnsi="Times New Roman"/>
                <w:color w:val="auto"/>
                <w:u w:color="333333"/>
                <w:shd w:val="clear" w:color="auto" w:fill="FFFFFF"/>
              </w:rPr>
              <w:t>батарейок</w:t>
            </w:r>
            <w:proofErr w:type="spellEnd"/>
            <w:r>
              <w:rPr>
                <w:rFonts w:ascii="Times New Roman" w:hAnsi="Times New Roman"/>
                <w:color w:val="333333"/>
                <w:u w:color="333333"/>
                <w:shd w:val="clear" w:color="auto" w:fill="FFFFFF"/>
              </w:rPr>
              <w:t>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18119E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батарейки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Pr="0018119E" w:rsidRDefault="00C41B20" w:rsidP="0018119E">
            <w:pPr>
              <w:widowControl/>
              <w:tabs>
                <w:tab w:val="left" w:pos="720"/>
              </w:tabs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МТД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4F23CE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иконавчий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комітет</w:t>
            </w:r>
            <w:proofErr w:type="spellEnd"/>
            <w:r w:rsidRPr="009043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Pr="00904388">
              <w:rPr>
                <w:rFonts w:ascii="Times New Roman" w:hAnsi="Times New Roman"/>
                <w:sz w:val="20"/>
                <w:szCs w:val="20"/>
              </w:rPr>
              <w:t xml:space="preserve">МР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/>
        </w:tc>
      </w:tr>
      <w:tr w:rsidR="00C41B20" w:rsidTr="00CD3DB9">
        <w:trPr>
          <w:trHeight w:val="1782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</w:pPr>
            <w:proofErr w:type="spellStart"/>
            <w:r w:rsidRPr="00904388">
              <w:rPr>
                <w:rFonts w:ascii="Times New Roman" w:hAnsi="Times New Roman"/>
                <w:sz w:val="22"/>
                <w:szCs w:val="22"/>
              </w:rPr>
              <w:t>Розробка</w:t>
            </w:r>
            <w:proofErr w:type="spellEnd"/>
            <w:r w:rsidRPr="0090438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мапи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Хто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сортує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ТПВ у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Городку</w:t>
            </w:r>
            <w:r w:rsidRPr="00904388">
              <w:rPr>
                <w:rFonts w:ascii="Times New Roman" w:hAnsi="Times New Roman"/>
                <w:sz w:val="22"/>
                <w:szCs w:val="22"/>
              </w:rPr>
              <w:t>», «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Де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можна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здати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папі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Городку</w:t>
            </w:r>
            <w:r w:rsidRPr="00904388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1B20" w:rsidRDefault="00C41B20" w:rsidP="0018119E">
            <w:pPr>
              <w:widowControl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proofErr w:type="spellStart"/>
            <w:r w:rsidRPr="00904388">
              <w:rPr>
                <w:rFonts w:ascii="Times New Roman" w:hAnsi="Times New Roman"/>
                <w:sz w:val="20"/>
                <w:szCs w:val="20"/>
              </w:rPr>
              <w:t>иконав</w:t>
            </w:r>
            <w:r>
              <w:rPr>
                <w:rFonts w:ascii="Times New Roman" w:hAnsi="Times New Roman"/>
                <w:sz w:val="20"/>
                <w:szCs w:val="20"/>
              </w:rPr>
              <w:t>чий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комітет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Pr="00904388">
              <w:rPr>
                <w:rFonts w:ascii="Times New Roman" w:hAnsi="Times New Roman"/>
                <w:sz w:val="20"/>
                <w:szCs w:val="20"/>
              </w:rPr>
              <w:t>МР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41B20" w:rsidRDefault="00C41B20">
            <w:pPr>
              <w:widowControl/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</w:tbl>
    <w:p w:rsidR="00523675" w:rsidRDefault="00523675">
      <w:pPr>
        <w:ind w:left="419" w:hanging="419"/>
      </w:pPr>
    </w:p>
    <w:p w:rsidR="00523675" w:rsidRDefault="00523675">
      <w:pPr>
        <w:ind w:left="419" w:hanging="419"/>
      </w:pPr>
    </w:p>
    <w:p w:rsidR="00523675" w:rsidRPr="00904388" w:rsidRDefault="007748B7" w:rsidP="00904388">
      <w:pPr>
        <w:pStyle w:val="a5"/>
        <w:spacing w:line="276" w:lineRule="auto"/>
        <w:rPr>
          <w:lang w:val="uk-UA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</w:rPr>
        <w:t xml:space="preserve">Заступник </w:t>
      </w:r>
      <w:proofErr w:type="spellStart"/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</w:rPr>
        <w:t>міського</w:t>
      </w:r>
      <w:proofErr w:type="spellEnd"/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</w:rPr>
        <w:t xml:space="preserve"> </w:t>
      </w:r>
      <w:proofErr w:type="spellStart"/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</w:rPr>
        <w:t>голови</w:t>
      </w:r>
      <w:proofErr w:type="spellEnd"/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</w:r>
      <w:r w:rsidR="00904388">
        <w:rPr>
          <w:rFonts w:ascii="Times New Roman" w:eastAsia="Calibri" w:hAnsi="Times New Roman" w:cs="Calibri"/>
          <w:b/>
          <w:bCs/>
          <w:sz w:val="24"/>
          <w:szCs w:val="24"/>
          <w:shd w:val="clear" w:color="auto" w:fill="FCFCFC"/>
          <w:lang w:val="uk-UA"/>
        </w:rPr>
        <w:tab/>
        <w:t>С.Попко</w:t>
      </w:r>
    </w:p>
    <w:sectPr w:rsidR="00523675" w:rsidRPr="00904388">
      <w:headerReference w:type="even" r:id="rId7"/>
      <w:headerReference w:type="default" r:id="rId8"/>
      <w:footerReference w:type="even" r:id="rId9"/>
      <w:footerReference w:type="default" r:id="rId10"/>
      <w:pgSz w:w="16840" w:h="11900" w:orient="landscape"/>
      <w:pgMar w:top="568" w:right="1134" w:bottom="851" w:left="1134" w:header="0" w:footer="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8B7" w:rsidRDefault="007748B7">
      <w:r>
        <w:separator/>
      </w:r>
    </w:p>
  </w:endnote>
  <w:endnote w:type="continuationSeparator" w:id="0">
    <w:p w:rsidR="007748B7" w:rsidRDefault="0077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675" w:rsidRDefault="005236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675" w:rsidRDefault="005236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8B7" w:rsidRDefault="007748B7">
      <w:r>
        <w:separator/>
      </w:r>
    </w:p>
  </w:footnote>
  <w:footnote w:type="continuationSeparator" w:id="0">
    <w:p w:rsidR="007748B7" w:rsidRDefault="00774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675" w:rsidRDefault="0052367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675" w:rsidRDefault="005236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23675"/>
    <w:rsid w:val="0018119E"/>
    <w:rsid w:val="00313F60"/>
    <w:rsid w:val="00334086"/>
    <w:rsid w:val="00523675"/>
    <w:rsid w:val="00593F6C"/>
    <w:rsid w:val="00762A72"/>
    <w:rsid w:val="007748B7"/>
    <w:rsid w:val="008C2D1F"/>
    <w:rsid w:val="00904388"/>
    <w:rsid w:val="00932C47"/>
    <w:rsid w:val="00C10675"/>
    <w:rsid w:val="00C41B20"/>
    <w:rsid w:val="00CD3DB9"/>
    <w:rsid w:val="00E4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Courier New" w:hAnsi="Courier New"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Стандартний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CD3D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DB9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Courier New" w:hAnsi="Courier New"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Стандартний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CD3D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DB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Gut</cp:lastModifiedBy>
  <cp:revision>8</cp:revision>
  <cp:lastPrinted>2018-11-12T06:58:00Z</cp:lastPrinted>
  <dcterms:created xsi:type="dcterms:W3CDTF">2018-10-25T14:55:00Z</dcterms:created>
  <dcterms:modified xsi:type="dcterms:W3CDTF">2018-11-12T06:58:00Z</dcterms:modified>
</cp:coreProperties>
</file>