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F18" w:rsidRDefault="001C4F18" w:rsidP="001C4F18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F18" w:rsidRDefault="001C4F18" w:rsidP="001C4F1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1C4F18" w:rsidRDefault="001C4F18" w:rsidP="001C4F1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1C4F18" w:rsidRDefault="001C4F18" w:rsidP="001C4F1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1C4F18" w:rsidRDefault="001C4F18" w:rsidP="001C4F1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32"/>
          <w:szCs w:val="32"/>
          <w:lang w:val="uk-UA"/>
        </w:rPr>
        <w:fldChar w:fldCharType="begin"/>
      </w:r>
      <w:r>
        <w:rPr>
          <w:rFonts w:ascii="Century" w:hAnsi="Century"/>
          <w:b/>
          <w:noProof/>
          <w:sz w:val="32"/>
          <w:szCs w:val="32"/>
          <w:lang w:val="uk-UA"/>
        </w:rPr>
        <w:instrText xml:space="preserve"> MERGEFIELD ApprovalNumber </w:instrText>
      </w:r>
      <w:r>
        <w:rPr>
          <w:rFonts w:ascii="Century" w:hAnsi="Century"/>
          <w:b/>
          <w:noProof/>
          <w:sz w:val="32"/>
          <w:szCs w:val="32"/>
          <w:lang w:val="uk-UA"/>
        </w:rPr>
        <w:fldChar w:fldCharType="separate"/>
      </w:r>
      <w:r>
        <w:rPr>
          <w:rFonts w:ascii="Century" w:hAnsi="Century"/>
          <w:b/>
          <w:noProof/>
          <w:sz w:val="32"/>
          <w:szCs w:val="32"/>
          <w:lang w:val="uk-UA"/>
        </w:rPr>
        <w:t>27</w:t>
      </w:r>
      <w:r>
        <w:rPr>
          <w:rFonts w:ascii="Century" w:hAnsi="Century"/>
          <w:b/>
          <w:noProof/>
          <w:sz w:val="32"/>
          <w:szCs w:val="32"/>
          <w:lang w:val="uk-UA"/>
        </w:rPr>
        <w:fldChar w:fldCharType="end"/>
      </w:r>
      <w:r>
        <w:rPr>
          <w:rFonts w:ascii="Century" w:hAnsi="Century"/>
          <w:b/>
          <w:sz w:val="32"/>
          <w:szCs w:val="32"/>
        </w:rPr>
        <w:t xml:space="preserve">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C4F18" w:rsidRDefault="001C4F18" w:rsidP="001C4F18">
      <w:pPr>
        <w:jc w:val="center"/>
        <w:rPr>
          <w:rFonts w:ascii="Century" w:hAnsi="Century"/>
          <w:b/>
          <w:sz w:val="28"/>
          <w:szCs w:val="28"/>
        </w:rPr>
      </w:pPr>
    </w:p>
    <w:p w:rsidR="001C4F18" w:rsidRDefault="001C4F18" w:rsidP="001C4F18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>
        <w:rPr>
          <w:rFonts w:ascii="Century" w:hAnsi="Century"/>
          <w:b/>
          <w:noProof/>
          <w:sz w:val="36"/>
          <w:szCs w:val="36"/>
          <w:lang w:val="uk-UA"/>
        </w:rPr>
        <w:t>88</w:t>
      </w:r>
    </w:p>
    <w:p w:rsidR="001C4F18" w:rsidRDefault="001C4F18" w:rsidP="001C4F18">
      <w:pPr>
        <w:rPr>
          <w:rFonts w:ascii="Century" w:hAnsi="Century"/>
        </w:rPr>
      </w:pPr>
      <w:r>
        <w:rPr>
          <w:rFonts w:ascii="Century" w:hAnsi="Century"/>
          <w:noProof/>
        </w:rPr>
        <w:fldChar w:fldCharType="begin"/>
      </w:r>
      <w:r>
        <w:rPr>
          <w:rFonts w:ascii="Century" w:hAnsi="Century"/>
          <w:noProof/>
        </w:rPr>
        <w:instrText xml:space="preserve"> MERGEFIELD ApprovalDate </w:instrText>
      </w:r>
      <w:r>
        <w:rPr>
          <w:rFonts w:ascii="Century" w:hAnsi="Century"/>
          <w:noProof/>
        </w:rPr>
        <w:fldChar w:fldCharType="separate"/>
      </w:r>
      <w:r>
        <w:rPr>
          <w:rFonts w:ascii="Century" w:hAnsi="Century"/>
          <w:noProof/>
        </w:rPr>
        <w:t>15 грудня 2022 року</w:t>
      </w:r>
      <w:r>
        <w:rPr>
          <w:rFonts w:ascii="Century" w:hAnsi="Century"/>
          <w:noProof/>
        </w:rPr>
        <w:fldChar w:fldCharType="end"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>
        <w:rPr>
          <w:rFonts w:ascii="Century" w:hAnsi="Century"/>
        </w:rPr>
        <w:t>м. Городок</w:t>
      </w:r>
    </w:p>
    <w:p w:rsidR="001C4F18" w:rsidRDefault="001C4F18" w:rsidP="001C4F18"/>
    <w:p w:rsidR="001C4F18" w:rsidRDefault="001C4F18" w:rsidP="001C4F18">
      <w:pPr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>
        <w:rPr>
          <w:rFonts w:ascii="Century" w:hAnsi="Century"/>
          <w:b/>
          <w:noProof/>
          <w:lang w:val="uk-UA"/>
        </w:rPr>
        <w:fldChar w:fldCharType="begin"/>
      </w:r>
      <w:r>
        <w:rPr>
          <w:rFonts w:ascii="Century" w:hAnsi="Century"/>
          <w:b/>
          <w:noProof/>
          <w:lang w:val="uk-UA"/>
        </w:rPr>
        <w:instrText xml:space="preserve"> MERGEFIELD FullName </w:instrText>
      </w:r>
      <w:r>
        <w:rPr>
          <w:rFonts w:ascii="Century" w:hAnsi="Century"/>
          <w:b/>
          <w:noProof/>
          <w:lang w:val="uk-UA"/>
        </w:rPr>
        <w:fldChar w:fldCharType="separate"/>
      </w:r>
      <w:r>
        <w:rPr>
          <w:rFonts w:ascii="Century" w:hAnsi="Century"/>
          <w:b/>
          <w:noProof/>
          <w:lang w:val="uk-UA"/>
        </w:rPr>
        <w:t>Горішній Наталії Іванівні</w:t>
      </w:r>
      <w:r>
        <w:rPr>
          <w:rFonts w:ascii="Century" w:hAnsi="Century"/>
          <w:b/>
          <w:noProof/>
          <w:lang w:val="uk-UA"/>
        </w:rPr>
        <w:fldChar w:fldCharType="end"/>
      </w:r>
      <w:r>
        <w:rPr>
          <w:rFonts w:ascii="Century" w:hAnsi="Century"/>
          <w:b/>
          <w:lang w:val="uk-UA"/>
        </w:rPr>
        <w:t xml:space="preserve"> </w:t>
      </w:r>
      <w:r>
        <w:rPr>
          <w:rFonts w:ascii="Century" w:hAnsi="Century"/>
          <w:b/>
          <w:noProof/>
          <w:lang w:val="uk-UA"/>
        </w:rPr>
        <w:fldChar w:fldCharType="begin"/>
      </w:r>
      <w:r>
        <w:rPr>
          <w:rFonts w:ascii="Century" w:hAnsi="Century"/>
          <w:b/>
          <w:noProof/>
          <w:lang w:val="uk-UA"/>
        </w:rPr>
        <w:instrText xml:space="preserve"> MERGEFIELD Purpose </w:instrText>
      </w:r>
      <w:r>
        <w:rPr>
          <w:rFonts w:ascii="Century" w:hAnsi="Century"/>
          <w:b/>
          <w:noProof/>
          <w:lang w:val="uk-UA"/>
        </w:rPr>
        <w:fldChar w:fldCharType="separate"/>
      </w:r>
      <w:r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fldChar w:fldCharType="end"/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 xml:space="preserve">розташованих на </w:t>
      </w:r>
      <w:r>
        <w:rPr>
          <w:rFonts w:ascii="Century" w:hAnsi="Century"/>
          <w:b/>
          <w:noProof/>
          <w:lang w:val="uk-UA"/>
        </w:rPr>
        <w:fldChar w:fldCharType="begin"/>
      </w:r>
      <w:r>
        <w:rPr>
          <w:rFonts w:ascii="Century" w:hAnsi="Century"/>
          <w:b/>
          <w:noProof/>
          <w:lang w:val="uk-UA"/>
        </w:rPr>
        <w:instrText xml:space="preserve"> MERGEFIELD ParcelAddress </w:instrText>
      </w:r>
      <w:r>
        <w:rPr>
          <w:rFonts w:ascii="Century" w:hAnsi="Century"/>
          <w:b/>
          <w:noProof/>
          <w:lang w:val="uk-UA"/>
        </w:rPr>
        <w:fldChar w:fldCharType="separate"/>
      </w:r>
      <w:r>
        <w:rPr>
          <w:rFonts w:ascii="Century" w:hAnsi="Century"/>
          <w:b/>
          <w:noProof/>
          <w:lang w:val="uk-UA"/>
        </w:rPr>
        <w:t>території Городоцької міської ради (за межами с. Зелений Гай)</w:t>
      </w:r>
      <w:r>
        <w:rPr>
          <w:rFonts w:ascii="Century" w:hAnsi="Century"/>
          <w:b/>
          <w:noProof/>
          <w:lang w:val="uk-UA"/>
        </w:rPr>
        <w:fldChar w:fldCharType="end"/>
      </w:r>
    </w:p>
    <w:p w:rsidR="001C4F18" w:rsidRDefault="001C4F18" w:rsidP="001C4F18"/>
    <w:p w:rsidR="001C4F18" w:rsidRDefault="001C4F18" w:rsidP="001C4F18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 ділянок в натурі (на місцевості), </w:t>
      </w:r>
      <w:r>
        <w:rPr>
          <w:rFonts w:ascii="Century" w:hAnsi="Century"/>
          <w:noProof/>
          <w:lang w:val="uk-UA"/>
        </w:rPr>
        <w:fldChar w:fldCharType="begin"/>
      </w:r>
      <w:r>
        <w:rPr>
          <w:rFonts w:ascii="Century" w:hAnsi="Century"/>
          <w:noProof/>
          <w:lang w:val="uk-UA"/>
        </w:rPr>
        <w:instrText xml:space="preserve"> MERGEFIELD FullName </w:instrText>
      </w:r>
      <w:r>
        <w:rPr>
          <w:rFonts w:ascii="Century" w:hAnsi="Century"/>
          <w:noProof/>
          <w:lang w:val="uk-UA"/>
        </w:rPr>
        <w:fldChar w:fldCharType="separate"/>
      </w:r>
      <w:r>
        <w:rPr>
          <w:rFonts w:ascii="Century" w:hAnsi="Century"/>
          <w:noProof/>
          <w:lang w:val="uk-UA"/>
        </w:rPr>
        <w:t>Горішній Наталії Іванівні</w:t>
      </w:r>
      <w:r>
        <w:rPr>
          <w:rFonts w:ascii="Century" w:hAnsi="Century"/>
          <w:noProof/>
          <w:lang w:val="uk-UA"/>
        </w:rPr>
        <w:fldChar w:fldCharType="end"/>
      </w:r>
      <w:r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fldChar w:fldCharType="begin"/>
      </w:r>
      <w:r>
        <w:rPr>
          <w:rFonts w:ascii="Century" w:hAnsi="Century"/>
          <w:noProof/>
          <w:lang w:val="uk-UA"/>
        </w:rPr>
        <w:instrText xml:space="preserve"> MERGEFIELD Purpose </w:instrText>
      </w:r>
      <w:r>
        <w:rPr>
          <w:rFonts w:ascii="Century" w:hAnsi="Century"/>
          <w:noProof/>
          <w:lang w:val="uk-UA"/>
        </w:rPr>
        <w:fldChar w:fldCharType="separate"/>
      </w:r>
      <w:r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fldChar w:fldCharType="end"/>
      </w:r>
      <w:r>
        <w:rPr>
          <w:rFonts w:ascii="Century" w:hAnsi="Century"/>
          <w:lang w:val="uk-UA"/>
        </w:rPr>
        <w:t xml:space="preserve"> розташованих на </w:t>
      </w:r>
      <w:r>
        <w:rPr>
          <w:rFonts w:ascii="Century" w:hAnsi="Century"/>
          <w:noProof/>
          <w:lang w:val="uk-UA"/>
        </w:rPr>
        <w:fldChar w:fldCharType="begin"/>
      </w:r>
      <w:r>
        <w:rPr>
          <w:rFonts w:ascii="Century" w:hAnsi="Century"/>
          <w:noProof/>
          <w:lang w:val="uk-UA"/>
        </w:rPr>
        <w:instrText xml:space="preserve"> MERGEFIELD ParcelAddress </w:instrText>
      </w:r>
      <w:r>
        <w:rPr>
          <w:rFonts w:ascii="Century" w:hAnsi="Century"/>
          <w:noProof/>
          <w:lang w:val="uk-UA"/>
        </w:rPr>
        <w:fldChar w:fldCharType="separate"/>
      </w:r>
      <w:r>
        <w:rPr>
          <w:rFonts w:ascii="Century" w:hAnsi="Century"/>
          <w:noProof/>
          <w:lang w:val="uk-UA"/>
        </w:rPr>
        <w:t>території Городоцької міської ради (за межами с. Зелений Гай)</w:t>
      </w:r>
      <w:r>
        <w:rPr>
          <w:rFonts w:ascii="Century" w:hAnsi="Century"/>
          <w:noProof/>
          <w:lang w:val="uk-UA"/>
        </w:rPr>
        <w:fldChar w:fldCharType="end"/>
      </w:r>
      <w:r>
        <w:rPr>
          <w:rFonts w:ascii="Century" w:hAnsi="Century"/>
          <w:noProof/>
          <w:lang w:val="uk-UA"/>
        </w:rPr>
        <w:t xml:space="preserve">, відповідну технічну документацію </w:t>
      </w:r>
      <w:r>
        <w:rPr>
          <w:rFonts w:ascii="Century" w:hAnsi="Century"/>
          <w:lang w:val="uk-UA"/>
        </w:rPr>
        <w:t xml:space="preserve">розроблену </w:t>
      </w:r>
      <w:r>
        <w:rPr>
          <w:rFonts w:ascii="Century" w:hAnsi="Century"/>
          <w:noProof/>
          <w:lang w:val="uk-UA"/>
        </w:rPr>
        <w:fldChar w:fldCharType="begin"/>
      </w:r>
      <w:r>
        <w:rPr>
          <w:rFonts w:ascii="Century" w:hAnsi="Century"/>
          <w:noProof/>
          <w:lang w:val="uk-UA"/>
        </w:rPr>
        <w:instrText xml:space="preserve"> MERGEFIELD CompanyName </w:instrText>
      </w:r>
      <w:r>
        <w:rPr>
          <w:rFonts w:ascii="Century" w:hAnsi="Century"/>
          <w:noProof/>
          <w:lang w:val="uk-UA"/>
        </w:rPr>
        <w:fldChar w:fldCharType="separate"/>
      </w:r>
      <w:r>
        <w:rPr>
          <w:rFonts w:ascii="Century" w:hAnsi="Century"/>
          <w:noProof/>
          <w:lang w:val="uk-UA"/>
        </w:rPr>
        <w:t>ПП "Кайлас - К"</w:t>
      </w:r>
      <w:r>
        <w:rPr>
          <w:rFonts w:ascii="Century" w:hAnsi="Century"/>
          <w:noProof/>
          <w:lang w:val="uk-UA"/>
        </w:rPr>
        <w:fldChar w:fldCharType="end"/>
      </w:r>
      <w:r>
        <w:rPr>
          <w:rFonts w:ascii="Century" w:hAnsi="Century"/>
          <w:lang w:val="uk-UA"/>
        </w:rPr>
        <w:t xml:space="preserve">, керуючись ст.ст. 12, 81, 83,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1C4F18" w:rsidRDefault="001C4F18" w:rsidP="001C4F18">
      <w:pPr>
        <w:jc w:val="center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>В И Р І Ш И Л А:</w:t>
      </w:r>
    </w:p>
    <w:p w:rsidR="001C4F18" w:rsidRDefault="001C4F18" w:rsidP="001C4F18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</w:t>
      </w:r>
      <w:r>
        <w:rPr>
          <w:rFonts w:ascii="Century" w:hAnsi="Century"/>
          <w:b/>
          <w:noProof/>
          <w:lang w:val="uk-UA"/>
        </w:rPr>
        <w:fldChar w:fldCharType="begin"/>
      </w:r>
      <w:r>
        <w:rPr>
          <w:rFonts w:ascii="Century" w:hAnsi="Century"/>
          <w:b/>
          <w:noProof/>
          <w:lang w:val="uk-UA"/>
        </w:rPr>
        <w:instrText xml:space="preserve"> MERGEFIELD FullName </w:instrText>
      </w:r>
      <w:r>
        <w:rPr>
          <w:rFonts w:ascii="Century" w:hAnsi="Century"/>
          <w:b/>
          <w:noProof/>
          <w:lang w:val="uk-UA"/>
        </w:rPr>
        <w:fldChar w:fldCharType="separate"/>
      </w:r>
      <w:r>
        <w:rPr>
          <w:rFonts w:ascii="Century" w:hAnsi="Century"/>
          <w:b/>
          <w:noProof/>
          <w:lang w:val="uk-UA"/>
        </w:rPr>
        <w:t>Горішній Наталії Іванівні</w:t>
      </w:r>
      <w:r>
        <w:rPr>
          <w:rFonts w:ascii="Century" w:hAnsi="Century"/>
          <w:b/>
          <w:noProof/>
          <w:lang w:val="uk-UA"/>
        </w:rPr>
        <w:fldChar w:fldCharType="end"/>
      </w:r>
      <w:r>
        <w:rPr>
          <w:rFonts w:ascii="Century" w:hAnsi="Century"/>
          <w:b/>
          <w:noProof/>
          <w:lang w:val="uk-UA"/>
        </w:rPr>
        <w:t>:</w:t>
      </w:r>
    </w:p>
    <w:p w:rsidR="001C4F18" w:rsidRDefault="001C4F18" w:rsidP="001C4F18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Area1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0,4539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CadastralNumber1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4620984900:02:000:0396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>;</w:t>
      </w:r>
    </w:p>
    <w:p w:rsidR="001C4F18" w:rsidRDefault="001C4F18" w:rsidP="001C4F18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Area2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0,3902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CadastralNumber2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4620984900:02:000:0403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>;</w:t>
      </w:r>
    </w:p>
    <w:p w:rsidR="001C4F18" w:rsidRDefault="001C4F18" w:rsidP="001C4F18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Area3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0,0970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CadastralNumber3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4620984900:02:000:0382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>.</w:t>
      </w:r>
    </w:p>
    <w:p w:rsidR="001C4F18" w:rsidRDefault="001C4F18" w:rsidP="001C4F18">
      <w:pPr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з цільовим призначенням – </w:t>
      </w:r>
      <w:r>
        <w:rPr>
          <w:rFonts w:ascii="Century" w:hAnsi="Century"/>
          <w:noProof/>
          <w:lang w:val="uk-UA"/>
        </w:rPr>
        <w:fldChar w:fldCharType="begin"/>
      </w:r>
      <w:r>
        <w:rPr>
          <w:rFonts w:ascii="Century" w:hAnsi="Century"/>
          <w:noProof/>
          <w:lang w:val="uk-UA"/>
        </w:rPr>
        <w:instrText xml:space="preserve"> MERGEFIELD Purpose </w:instrText>
      </w:r>
      <w:r>
        <w:rPr>
          <w:rFonts w:ascii="Century" w:hAnsi="Century"/>
          <w:noProof/>
          <w:lang w:val="uk-UA"/>
        </w:rPr>
        <w:fldChar w:fldCharType="separate"/>
      </w:r>
      <w:r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fldChar w:fldCharType="end"/>
      </w:r>
      <w:r>
        <w:rPr>
          <w:rFonts w:ascii="Century" w:hAnsi="Century"/>
          <w:noProof/>
          <w:lang w:val="uk-UA"/>
        </w:rPr>
        <w:t>,</w:t>
      </w:r>
      <w:r>
        <w:rPr>
          <w:rFonts w:ascii="Century" w:hAnsi="Century"/>
          <w:lang w:val="uk-UA"/>
        </w:rPr>
        <w:t xml:space="preserve"> розташованих в </w:t>
      </w:r>
      <w:r>
        <w:rPr>
          <w:rFonts w:ascii="Century" w:hAnsi="Century"/>
          <w:noProof/>
          <w:lang w:val="uk-UA"/>
        </w:rPr>
        <w:fldChar w:fldCharType="begin"/>
      </w:r>
      <w:r>
        <w:rPr>
          <w:rFonts w:ascii="Century" w:hAnsi="Century"/>
          <w:noProof/>
          <w:lang w:val="uk-UA"/>
        </w:rPr>
        <w:instrText xml:space="preserve"> MERGEFIELD ParcelAddress </w:instrText>
      </w:r>
      <w:r>
        <w:rPr>
          <w:rFonts w:ascii="Century" w:hAnsi="Century"/>
          <w:noProof/>
          <w:lang w:val="uk-UA"/>
        </w:rPr>
        <w:fldChar w:fldCharType="separate"/>
      </w:r>
      <w:r>
        <w:rPr>
          <w:rFonts w:ascii="Century" w:hAnsi="Century"/>
          <w:noProof/>
          <w:lang w:val="uk-UA"/>
        </w:rPr>
        <w:t>території Городоцької міської ради (за межами с. Зелений Гай)</w:t>
      </w:r>
      <w:r>
        <w:rPr>
          <w:rFonts w:ascii="Century" w:hAnsi="Century"/>
          <w:noProof/>
          <w:lang w:val="uk-UA"/>
        </w:rPr>
        <w:fldChar w:fldCharType="end"/>
      </w:r>
      <w:r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1C4F18" w:rsidRDefault="001C4F18" w:rsidP="001C4F18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у власність </w:t>
      </w:r>
      <w:r>
        <w:rPr>
          <w:rFonts w:ascii="Century" w:hAnsi="Century"/>
          <w:b/>
          <w:noProof/>
          <w:lang w:val="uk-UA"/>
        </w:rPr>
        <w:fldChar w:fldCharType="begin"/>
      </w:r>
      <w:r>
        <w:rPr>
          <w:rFonts w:ascii="Century" w:hAnsi="Century"/>
          <w:b/>
          <w:noProof/>
          <w:lang w:val="uk-UA"/>
        </w:rPr>
        <w:instrText xml:space="preserve"> MERGEFIELD FullName </w:instrText>
      </w:r>
      <w:r>
        <w:rPr>
          <w:rFonts w:ascii="Century" w:hAnsi="Century"/>
          <w:b/>
          <w:noProof/>
          <w:lang w:val="uk-UA"/>
        </w:rPr>
        <w:fldChar w:fldCharType="separate"/>
      </w:r>
      <w:r>
        <w:rPr>
          <w:rFonts w:ascii="Century" w:hAnsi="Century"/>
          <w:b/>
          <w:noProof/>
          <w:lang w:val="uk-UA"/>
        </w:rPr>
        <w:t>Горішній Наталії Іванівні</w:t>
      </w:r>
      <w:r>
        <w:rPr>
          <w:rFonts w:ascii="Century" w:hAnsi="Century"/>
          <w:b/>
          <w:noProof/>
          <w:lang w:val="uk-UA"/>
        </w:rPr>
        <w:fldChar w:fldCharType="end"/>
      </w:r>
      <w:r>
        <w:rPr>
          <w:rFonts w:ascii="Century" w:hAnsi="Century"/>
          <w:lang w:val="uk-UA"/>
        </w:rPr>
        <w:t xml:space="preserve"> земельні ділянки:</w:t>
      </w:r>
    </w:p>
    <w:p w:rsidR="001C4F18" w:rsidRDefault="001C4F18" w:rsidP="001C4F18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Area1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0,4539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CadastralNumber1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4620984900:02:000:0396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>;</w:t>
      </w:r>
    </w:p>
    <w:p w:rsidR="001C4F18" w:rsidRDefault="001C4F18" w:rsidP="001C4F18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Area2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0,3902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CadastralNumber2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4620984900:02:000:0403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>;</w:t>
      </w:r>
    </w:p>
    <w:p w:rsidR="001C4F18" w:rsidRDefault="001C4F18" w:rsidP="001C4F18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Area3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0,0970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sz w:val="26"/>
          <w:szCs w:val="26"/>
        </w:rPr>
        <w:fldChar w:fldCharType="begin"/>
      </w:r>
      <w:r>
        <w:rPr>
          <w:rFonts w:ascii="Century" w:hAnsi="Century"/>
          <w:sz w:val="26"/>
          <w:szCs w:val="26"/>
        </w:rPr>
        <w:instrText xml:space="preserve"> MERGEFIELD CadastralNumber3 </w:instrText>
      </w:r>
      <w:r>
        <w:rPr>
          <w:rFonts w:ascii="Century" w:hAnsi="Century"/>
          <w:sz w:val="26"/>
          <w:szCs w:val="26"/>
        </w:rPr>
        <w:fldChar w:fldCharType="separate"/>
      </w:r>
      <w:r>
        <w:rPr>
          <w:rFonts w:ascii="Century" w:hAnsi="Century"/>
          <w:noProof/>
          <w:sz w:val="26"/>
          <w:szCs w:val="26"/>
        </w:rPr>
        <w:t>4620984900:02:000:0382</w:t>
      </w:r>
      <w:r>
        <w:rPr>
          <w:rFonts w:ascii="Century" w:hAnsi="Century"/>
          <w:sz w:val="26"/>
          <w:szCs w:val="26"/>
        </w:rPr>
        <w:fldChar w:fldCharType="end"/>
      </w:r>
      <w:r>
        <w:rPr>
          <w:rFonts w:ascii="Century" w:hAnsi="Century"/>
          <w:sz w:val="26"/>
          <w:szCs w:val="26"/>
        </w:rPr>
        <w:t>.</w:t>
      </w:r>
    </w:p>
    <w:p w:rsidR="001C4F18" w:rsidRDefault="001C4F18" w:rsidP="001C4F18">
      <w:pPr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з цільовим призначенням – </w:t>
      </w:r>
      <w:r>
        <w:rPr>
          <w:rFonts w:ascii="Century" w:hAnsi="Century"/>
          <w:noProof/>
          <w:lang w:val="uk-UA"/>
        </w:rPr>
        <w:fldChar w:fldCharType="begin"/>
      </w:r>
      <w:r>
        <w:rPr>
          <w:rFonts w:ascii="Century" w:hAnsi="Century"/>
          <w:noProof/>
          <w:lang w:val="uk-UA"/>
        </w:rPr>
        <w:instrText xml:space="preserve"> MERGEFIELD Purpose </w:instrText>
      </w:r>
      <w:r>
        <w:rPr>
          <w:rFonts w:ascii="Century" w:hAnsi="Century"/>
          <w:noProof/>
          <w:lang w:val="uk-UA"/>
        </w:rPr>
        <w:fldChar w:fldCharType="separate"/>
      </w:r>
      <w:r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fldChar w:fldCharType="end"/>
      </w:r>
      <w:r>
        <w:rPr>
          <w:rFonts w:ascii="Century" w:hAnsi="Century"/>
          <w:noProof/>
          <w:lang w:val="uk-UA"/>
        </w:rPr>
        <w:t>, які</w:t>
      </w:r>
      <w:r>
        <w:rPr>
          <w:rFonts w:ascii="Century" w:hAnsi="Century"/>
          <w:lang w:val="uk-UA"/>
        </w:rPr>
        <w:t xml:space="preserve"> розташовані в </w:t>
      </w:r>
      <w:r>
        <w:rPr>
          <w:rFonts w:ascii="Century" w:hAnsi="Century"/>
          <w:noProof/>
          <w:lang w:val="uk-UA"/>
        </w:rPr>
        <w:fldChar w:fldCharType="begin"/>
      </w:r>
      <w:r>
        <w:rPr>
          <w:rFonts w:ascii="Century" w:hAnsi="Century"/>
          <w:noProof/>
          <w:lang w:val="uk-UA"/>
        </w:rPr>
        <w:instrText xml:space="preserve"> MERGEFIELD ParcelAddress </w:instrText>
      </w:r>
      <w:r>
        <w:rPr>
          <w:rFonts w:ascii="Century" w:hAnsi="Century"/>
          <w:noProof/>
          <w:lang w:val="uk-UA"/>
        </w:rPr>
        <w:fldChar w:fldCharType="separate"/>
      </w:r>
      <w:r>
        <w:rPr>
          <w:rFonts w:ascii="Century" w:hAnsi="Century"/>
          <w:noProof/>
          <w:lang w:val="uk-UA"/>
        </w:rPr>
        <w:t>території Городоцької міської ради (за межами с. Зелений Гай)</w:t>
      </w:r>
      <w:r>
        <w:rPr>
          <w:rFonts w:ascii="Century" w:hAnsi="Century"/>
          <w:noProof/>
          <w:lang w:val="uk-UA"/>
        </w:rPr>
        <w:fldChar w:fldCharType="end"/>
      </w:r>
      <w:r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1C4F18" w:rsidRDefault="001C4F18" w:rsidP="001C4F18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3. </w:t>
      </w:r>
      <w:r>
        <w:rPr>
          <w:rFonts w:ascii="Century" w:hAnsi="Century"/>
          <w:noProof/>
          <w:lang w:val="uk-UA"/>
        </w:rPr>
        <w:fldChar w:fldCharType="begin"/>
      </w:r>
      <w:r>
        <w:rPr>
          <w:rFonts w:ascii="Century" w:hAnsi="Century"/>
          <w:noProof/>
          <w:lang w:val="uk-UA"/>
        </w:rPr>
        <w:instrText xml:space="preserve"> MERGEFIELD FullName </w:instrText>
      </w:r>
      <w:r>
        <w:rPr>
          <w:rFonts w:ascii="Century" w:hAnsi="Century"/>
          <w:noProof/>
          <w:lang w:val="uk-UA"/>
        </w:rPr>
        <w:fldChar w:fldCharType="separate"/>
      </w:r>
      <w:r>
        <w:rPr>
          <w:rFonts w:ascii="Century" w:hAnsi="Century"/>
          <w:noProof/>
          <w:lang w:val="uk-UA"/>
        </w:rPr>
        <w:t>Горішній Наталії Іванівні</w:t>
      </w:r>
      <w:r>
        <w:rPr>
          <w:rFonts w:ascii="Century" w:hAnsi="Century"/>
          <w:noProof/>
          <w:lang w:val="uk-UA"/>
        </w:rPr>
        <w:fldChar w:fldCharType="end"/>
      </w:r>
      <w:r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1C4F18" w:rsidRDefault="001C4F18" w:rsidP="001C4F18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C4F18" w:rsidRDefault="001C4F18" w:rsidP="001C4F18"/>
    <w:p w:rsidR="00C32D83" w:rsidRDefault="001C4F18" w:rsidP="001C4F18">
      <w:r>
        <w:rPr>
          <w:rFonts w:ascii="Century" w:hAnsi="Century"/>
          <w:b/>
          <w:lang w:val="uk-UA"/>
        </w:rPr>
        <w:t xml:space="preserve">Міський голова </w:t>
      </w:r>
      <w:r>
        <w:rPr>
          <w:rFonts w:ascii="Century" w:hAnsi="Century"/>
          <w:b/>
          <w:lang w:val="uk-UA"/>
        </w:rPr>
        <w:tab/>
      </w:r>
      <w:r>
        <w:rPr>
          <w:rFonts w:ascii="Century" w:hAnsi="Century"/>
          <w:b/>
          <w:lang w:val="uk-UA"/>
        </w:rPr>
        <w:tab/>
      </w:r>
      <w:r>
        <w:rPr>
          <w:rFonts w:ascii="Century" w:hAnsi="Century"/>
          <w:b/>
          <w:lang w:val="uk-UA"/>
        </w:rPr>
        <w:tab/>
      </w:r>
      <w:r>
        <w:rPr>
          <w:rFonts w:ascii="Century" w:hAnsi="Century"/>
          <w:b/>
          <w:lang w:val="uk-UA"/>
        </w:rPr>
        <w:tab/>
      </w:r>
      <w:r>
        <w:rPr>
          <w:rFonts w:ascii="Century" w:hAnsi="Century"/>
          <w:b/>
          <w:lang w:val="uk-UA"/>
        </w:rPr>
        <w:tab/>
      </w:r>
      <w:r>
        <w:rPr>
          <w:rFonts w:ascii="Century" w:hAnsi="Century"/>
          <w:b/>
          <w:lang w:val="uk-UA"/>
        </w:rPr>
        <w:tab/>
        <w:t xml:space="preserve">                   Володимир</w:t>
      </w:r>
      <w:r>
        <w:rPr>
          <w:rFonts w:ascii="Century" w:hAnsi="Century"/>
          <w:b/>
          <w:lang w:val="uk-UA"/>
        </w:rPr>
        <w:t xml:space="preserve"> РЕМЕНЯК</w:t>
      </w:r>
      <w:bookmarkStart w:id="0" w:name="_GoBack"/>
      <w:bookmarkEnd w:id="0"/>
    </w:p>
    <w:sectPr w:rsidR="00C32D83" w:rsidSect="001C4F18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22F"/>
    <w:rsid w:val="001C4F18"/>
    <w:rsid w:val="00AB022F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A8E86"/>
  <w15:chartTrackingRefBased/>
  <w15:docId w15:val="{99744E27-A02F-494C-ADCD-EE91CD70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1C4F18"/>
    <w:pPr>
      <w:spacing w:line="300" w:lineRule="atLeast"/>
      <w:jc w:val="center"/>
    </w:pPr>
  </w:style>
  <w:style w:type="paragraph" w:customStyle="1" w:styleId="1">
    <w:name w:val="Абзац списку1"/>
    <w:basedOn w:val="a"/>
    <w:rsid w:val="001C4F18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1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2106</Words>
  <Characters>1201</Characters>
  <Application>Microsoft Office Word</Application>
  <DocSecurity>0</DocSecurity>
  <Lines>10</Lines>
  <Paragraphs>6</Paragraphs>
  <ScaleCrop>false</ScaleCrop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2</cp:revision>
  <dcterms:created xsi:type="dcterms:W3CDTF">2022-12-13T11:48:00Z</dcterms:created>
  <dcterms:modified xsi:type="dcterms:W3CDTF">2022-12-13T11:49:00Z</dcterms:modified>
</cp:coreProperties>
</file>