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7B" w:rsidRPr="00393585" w:rsidRDefault="00A90C7B" w:rsidP="00A90C7B">
      <w:pPr>
        <w:spacing w:after="200" w:line="276" w:lineRule="auto"/>
        <w:jc w:val="center"/>
        <w:rPr>
          <w:rFonts w:ascii="Georgia" w:hAnsi="Georgia"/>
          <w:color w:val="00000A"/>
          <w:shd w:val="clear" w:color="auto" w:fill="FFFFFF"/>
        </w:rPr>
      </w:pPr>
      <w:r w:rsidRPr="00393585">
        <w:rPr>
          <w:rFonts w:ascii="Georgia" w:hAnsi="Georgia"/>
        </w:rPr>
        <w:object w:dxaOrig="648" w:dyaOrig="921">
          <v:rect id="_x0000_i1025" style="width:32.25pt;height:45.75pt" o:ole="" o:preferrelative="t" stroked="f">
            <v:imagedata r:id="rId5" o:title=""/>
          </v:rect>
          <o:OLEObject Type="Embed" ProgID="StaticMetafile" ShapeID="_x0000_i1025" DrawAspect="Content" ObjectID="_1751953113" r:id="rId6"/>
        </w:object>
      </w:r>
    </w:p>
    <w:p w:rsidR="00A90C7B" w:rsidRPr="00BD6319" w:rsidRDefault="00A90C7B" w:rsidP="00A90C7B">
      <w:pPr>
        <w:widowControl w:val="0"/>
        <w:jc w:val="center"/>
        <w:rPr>
          <w:color w:val="00000A"/>
          <w:shd w:val="clear" w:color="auto" w:fill="FFFFFF"/>
        </w:rPr>
      </w:pPr>
      <w:r w:rsidRPr="00BD6319">
        <w:rPr>
          <w:color w:val="00000A"/>
          <w:sz w:val="32"/>
          <w:shd w:val="clear" w:color="auto" w:fill="FFFFFF"/>
        </w:rPr>
        <w:t xml:space="preserve">УКРАЇНА </w:t>
      </w:r>
    </w:p>
    <w:p w:rsidR="00A90C7B" w:rsidRPr="00BD6319" w:rsidRDefault="00A90C7B" w:rsidP="00A90C7B">
      <w:pPr>
        <w:widowControl w:val="0"/>
        <w:jc w:val="center"/>
        <w:rPr>
          <w:b/>
          <w:color w:val="00000A"/>
          <w:sz w:val="32"/>
          <w:shd w:val="clear" w:color="auto" w:fill="FFFFFF"/>
        </w:rPr>
      </w:pPr>
      <w:r w:rsidRPr="00BD6319">
        <w:rPr>
          <w:b/>
          <w:color w:val="00000A"/>
          <w:sz w:val="32"/>
          <w:shd w:val="clear" w:color="auto" w:fill="FFFFFF"/>
        </w:rPr>
        <w:t>ГОРОДОЦЬКА МІСЬКА РАДА</w:t>
      </w:r>
    </w:p>
    <w:p w:rsidR="00A90C7B" w:rsidRPr="00BD6319" w:rsidRDefault="00A90C7B" w:rsidP="00A90C7B">
      <w:pPr>
        <w:widowControl w:val="0"/>
        <w:jc w:val="center"/>
        <w:rPr>
          <w:color w:val="00000A"/>
          <w:sz w:val="28"/>
          <w:shd w:val="clear" w:color="auto" w:fill="FFFFFF"/>
        </w:rPr>
      </w:pPr>
      <w:r w:rsidRPr="00BD6319">
        <w:rPr>
          <w:color w:val="00000A"/>
          <w:sz w:val="28"/>
          <w:shd w:val="clear" w:color="auto" w:fill="FFFFFF"/>
        </w:rPr>
        <w:t>ЛЬВІВСЬКОЇ ОБЛАСТІ</w:t>
      </w:r>
    </w:p>
    <w:p w:rsidR="00A90C7B" w:rsidRPr="00BD6319" w:rsidRDefault="00A90C7B" w:rsidP="00A90C7B">
      <w:pPr>
        <w:keepNext/>
        <w:keepLines/>
        <w:widowControl w:val="0"/>
        <w:spacing w:before="200"/>
        <w:jc w:val="center"/>
        <w:rPr>
          <w:rFonts w:eastAsia="Cambria"/>
          <w:b/>
          <w:color w:val="00000A"/>
        </w:rPr>
      </w:pPr>
      <w:r w:rsidRPr="00BD6319">
        <w:rPr>
          <w:rFonts w:eastAsia="Cambria"/>
          <w:b/>
          <w:color w:val="00000A"/>
        </w:rPr>
        <w:t>ВИКОНАВЧИЙ КОМІТЕТ</w:t>
      </w:r>
    </w:p>
    <w:p w:rsidR="00A90C7B" w:rsidRPr="00BD6319" w:rsidRDefault="00A90C7B" w:rsidP="00A90C7B">
      <w:pPr>
        <w:widowControl w:val="0"/>
        <w:jc w:val="both"/>
        <w:rPr>
          <w:color w:val="00000A"/>
          <w:sz w:val="28"/>
        </w:rPr>
      </w:pPr>
      <w:r w:rsidRPr="00BD6319">
        <w:rPr>
          <w:color w:val="00000A"/>
          <w:sz w:val="28"/>
        </w:rPr>
        <w:t xml:space="preserve"> </w:t>
      </w:r>
    </w:p>
    <w:p w:rsidR="00A90C7B" w:rsidRPr="005770B7" w:rsidRDefault="00A90C7B" w:rsidP="00A90C7B">
      <w:pPr>
        <w:widowControl w:val="0"/>
        <w:tabs>
          <w:tab w:val="left" w:pos="0"/>
        </w:tabs>
        <w:jc w:val="center"/>
        <w:rPr>
          <w:color w:val="00000A"/>
          <w:sz w:val="32"/>
          <w:lang w:val="uk-UA"/>
        </w:rPr>
      </w:pPr>
      <w:r w:rsidRPr="00BD6319">
        <w:rPr>
          <w:b/>
          <w:color w:val="00000A"/>
          <w:sz w:val="36"/>
        </w:rPr>
        <w:t>РІШЕННЯ №</w:t>
      </w:r>
      <w:r w:rsidRPr="00BD6319">
        <w:rPr>
          <w:color w:val="00000A"/>
          <w:sz w:val="32"/>
        </w:rPr>
        <w:t xml:space="preserve"> </w:t>
      </w:r>
      <w:r w:rsidR="005770B7">
        <w:rPr>
          <w:b/>
          <w:color w:val="00000A"/>
          <w:sz w:val="32"/>
          <w:u w:val="single"/>
          <w:lang w:val="uk-UA"/>
        </w:rPr>
        <w:t>188</w:t>
      </w:r>
    </w:p>
    <w:p w:rsidR="00A90C7B" w:rsidRPr="00BD6319" w:rsidRDefault="005770B7" w:rsidP="00A90C7B">
      <w:pPr>
        <w:widowControl w:val="0"/>
        <w:tabs>
          <w:tab w:val="left" w:pos="0"/>
        </w:tabs>
        <w:jc w:val="center"/>
        <w:rPr>
          <w:b/>
          <w:color w:val="00000A"/>
          <w:sz w:val="36"/>
        </w:rPr>
      </w:pPr>
      <w:r>
        <w:rPr>
          <w:b/>
          <w:color w:val="00000A"/>
          <w:sz w:val="36"/>
          <w:lang w:val="uk-UA"/>
        </w:rPr>
        <w:t xml:space="preserve">24 </w:t>
      </w:r>
      <w:r w:rsidR="00A90C7B" w:rsidRPr="00BD6319">
        <w:rPr>
          <w:b/>
          <w:color w:val="00000A"/>
          <w:sz w:val="36"/>
          <w:lang w:val="uk-UA"/>
        </w:rPr>
        <w:t>липня</w:t>
      </w:r>
      <w:r w:rsidR="00A90C7B" w:rsidRPr="00BD6319">
        <w:rPr>
          <w:b/>
          <w:color w:val="00000A"/>
          <w:sz w:val="36"/>
        </w:rPr>
        <w:t xml:space="preserve"> 2023 року </w:t>
      </w:r>
    </w:p>
    <w:p w:rsidR="00A90C7B" w:rsidRPr="00BD6319" w:rsidRDefault="00A90C7B" w:rsidP="00A90C7B">
      <w:pPr>
        <w:widowControl w:val="0"/>
        <w:tabs>
          <w:tab w:val="left" w:pos="0"/>
        </w:tabs>
        <w:jc w:val="center"/>
        <w:rPr>
          <w:b/>
          <w:color w:val="00000A"/>
          <w:sz w:val="36"/>
        </w:rPr>
      </w:pPr>
    </w:p>
    <w:p w:rsidR="00A90C7B" w:rsidRPr="00BD6319" w:rsidRDefault="00A90C7B" w:rsidP="00A90C7B">
      <w:pPr>
        <w:widowControl w:val="0"/>
        <w:tabs>
          <w:tab w:val="left" w:pos="0"/>
        </w:tabs>
        <w:jc w:val="center"/>
        <w:rPr>
          <w:b/>
          <w:color w:val="00000A"/>
          <w:sz w:val="36"/>
        </w:rPr>
      </w:pPr>
    </w:p>
    <w:p w:rsidR="00A90C7B" w:rsidRPr="00BD6319" w:rsidRDefault="00A90C7B" w:rsidP="00A90C7B">
      <w:pPr>
        <w:rPr>
          <w:b/>
          <w:color w:val="000000"/>
          <w:sz w:val="28"/>
          <w:szCs w:val="28"/>
        </w:rPr>
      </w:pPr>
      <w:r w:rsidRPr="00BD6319">
        <w:rPr>
          <w:b/>
          <w:color w:val="000000"/>
          <w:sz w:val="28"/>
          <w:szCs w:val="28"/>
        </w:rPr>
        <w:t xml:space="preserve">Про передачу </w:t>
      </w:r>
      <w:proofErr w:type="spellStart"/>
      <w:r w:rsidRPr="00BD6319">
        <w:rPr>
          <w:b/>
          <w:color w:val="000000"/>
          <w:sz w:val="28"/>
          <w:szCs w:val="28"/>
        </w:rPr>
        <w:t>матеріальних</w:t>
      </w:r>
      <w:proofErr w:type="spellEnd"/>
    </w:p>
    <w:p w:rsidR="00A90C7B" w:rsidRPr="00BD6319" w:rsidRDefault="00A90C7B" w:rsidP="00A90C7B">
      <w:pPr>
        <w:rPr>
          <w:rFonts w:eastAsia="Calibri"/>
          <w:b/>
          <w:color w:val="000000"/>
          <w:sz w:val="28"/>
          <w:szCs w:val="28"/>
          <w:shd w:val="clear" w:color="auto" w:fill="FDFEFD"/>
          <w:lang w:val="uk-UA" w:eastAsia="en-US"/>
        </w:rPr>
      </w:pPr>
      <w:proofErr w:type="spellStart"/>
      <w:r w:rsidRPr="00BD6319">
        <w:rPr>
          <w:b/>
          <w:color w:val="000000"/>
          <w:sz w:val="28"/>
          <w:szCs w:val="28"/>
        </w:rPr>
        <w:t>цінностей</w:t>
      </w:r>
      <w:proofErr w:type="spellEnd"/>
      <w:r w:rsidRPr="00BD6319">
        <w:rPr>
          <w:b/>
          <w:color w:val="000000"/>
          <w:sz w:val="28"/>
          <w:szCs w:val="28"/>
        </w:rPr>
        <w:t xml:space="preserve"> </w:t>
      </w:r>
      <w:r w:rsidRPr="00BD6319">
        <w:rPr>
          <w:b/>
          <w:color w:val="00000A"/>
          <w:sz w:val="28"/>
        </w:rPr>
        <w:t xml:space="preserve">на баланс </w:t>
      </w:r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 xml:space="preserve">КУ «Центр </w:t>
      </w:r>
      <w:proofErr w:type="spellStart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>надання</w:t>
      </w:r>
      <w:proofErr w:type="spellEnd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 xml:space="preserve"> </w:t>
      </w:r>
    </w:p>
    <w:p w:rsidR="00A90C7B" w:rsidRPr="00BD6319" w:rsidRDefault="00A90C7B" w:rsidP="00A90C7B">
      <w:pPr>
        <w:rPr>
          <w:b/>
          <w:color w:val="00000A"/>
          <w:sz w:val="28"/>
        </w:rPr>
      </w:pPr>
      <w:proofErr w:type="spellStart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>соціальних</w:t>
      </w:r>
      <w:proofErr w:type="spellEnd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>послуг</w:t>
      </w:r>
      <w:proofErr w:type="spellEnd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>Городоцької</w:t>
      </w:r>
      <w:proofErr w:type="spellEnd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>міської</w:t>
      </w:r>
      <w:proofErr w:type="spellEnd"/>
      <w:r w:rsidRPr="00BD6319">
        <w:rPr>
          <w:rFonts w:eastAsia="Calibri"/>
          <w:b/>
          <w:color w:val="000000"/>
          <w:sz w:val="28"/>
          <w:szCs w:val="28"/>
          <w:shd w:val="clear" w:color="auto" w:fill="FDFEFD"/>
          <w:lang w:eastAsia="en-US"/>
        </w:rPr>
        <w:t xml:space="preserve"> ради»</w:t>
      </w:r>
    </w:p>
    <w:p w:rsidR="00A90C7B" w:rsidRPr="00BD6319" w:rsidRDefault="00A90C7B" w:rsidP="00A90C7B">
      <w:pPr>
        <w:rPr>
          <w:b/>
          <w:color w:val="00000A"/>
          <w:sz w:val="28"/>
          <w:lang w:val="uk-UA"/>
        </w:rPr>
      </w:pPr>
    </w:p>
    <w:p w:rsidR="00A90C7B" w:rsidRPr="00BD6319" w:rsidRDefault="00A90C7B" w:rsidP="00A90C7B">
      <w:pPr>
        <w:widowControl w:val="0"/>
        <w:ind w:right="598" w:firstLine="568"/>
        <w:jc w:val="both"/>
        <w:rPr>
          <w:color w:val="00000A"/>
          <w:sz w:val="28"/>
          <w:lang w:val="uk-UA"/>
        </w:rPr>
      </w:pPr>
      <w:r w:rsidRPr="00BD6319">
        <w:rPr>
          <w:color w:val="00000A"/>
          <w:sz w:val="28"/>
          <w:lang w:val="uk-UA"/>
        </w:rPr>
        <w:t>Враховуючи лист гуманітарного управління Городоцької міської ради від 18.07.2023 №598/01-14,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</w:t>
      </w:r>
      <w:r w:rsidRPr="00BD6319">
        <w:rPr>
          <w:color w:val="00000A"/>
          <w:sz w:val="28"/>
        </w:rPr>
        <w:t>XIV</w:t>
      </w:r>
      <w:r w:rsidRPr="00BD6319">
        <w:rPr>
          <w:color w:val="00000A"/>
          <w:sz w:val="28"/>
          <w:lang w:val="uk-UA"/>
        </w:rPr>
        <w:t xml:space="preserve">, виконком міської ради,   </w:t>
      </w:r>
    </w:p>
    <w:p w:rsidR="00A90C7B" w:rsidRPr="00BD6319" w:rsidRDefault="00A90C7B" w:rsidP="00A90C7B">
      <w:pPr>
        <w:widowControl w:val="0"/>
        <w:ind w:right="598"/>
        <w:jc w:val="both"/>
        <w:rPr>
          <w:color w:val="00000A"/>
          <w:sz w:val="28"/>
          <w:lang w:val="uk-UA"/>
        </w:rPr>
      </w:pPr>
    </w:p>
    <w:p w:rsidR="00A90C7B" w:rsidRPr="00BD6319" w:rsidRDefault="00A90C7B" w:rsidP="00A90C7B">
      <w:pPr>
        <w:widowControl w:val="0"/>
        <w:ind w:right="598" w:firstLine="568"/>
        <w:jc w:val="center"/>
        <w:rPr>
          <w:b/>
          <w:color w:val="00000A"/>
          <w:sz w:val="28"/>
        </w:rPr>
      </w:pPr>
      <w:r w:rsidRPr="00BD6319">
        <w:rPr>
          <w:b/>
          <w:color w:val="00000A"/>
          <w:sz w:val="28"/>
        </w:rPr>
        <w:t xml:space="preserve">В И Р І Ш И В: </w:t>
      </w:r>
    </w:p>
    <w:p w:rsidR="00A90C7B" w:rsidRPr="00BD6319" w:rsidRDefault="00A90C7B" w:rsidP="00A90C7B">
      <w:pPr>
        <w:widowControl w:val="0"/>
        <w:ind w:right="598" w:firstLine="568"/>
        <w:jc w:val="center"/>
        <w:rPr>
          <w:b/>
          <w:color w:val="00000A"/>
          <w:sz w:val="28"/>
        </w:rPr>
      </w:pPr>
    </w:p>
    <w:p w:rsidR="00A90C7B" w:rsidRPr="00BD6319" w:rsidRDefault="00A90C7B" w:rsidP="00A90C7B">
      <w:pPr>
        <w:pStyle w:val="a7"/>
        <w:widowControl w:val="0"/>
        <w:numPr>
          <w:ilvl w:val="0"/>
          <w:numId w:val="4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D631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Pr="00BD631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EFD"/>
          <w:lang w:eastAsia="en-US"/>
        </w:rPr>
        <w:t>КУ «Центр надання соціальних послуг Городоцької міської ради»</w:t>
      </w:r>
      <w:r w:rsidRPr="00BD631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матеріальні цінності з балансу гуманітарного управління Городоцької міської ради, згідно з додатком. </w:t>
      </w:r>
    </w:p>
    <w:p w:rsidR="00A90C7B" w:rsidRPr="00BD6319" w:rsidRDefault="00A90C7B" w:rsidP="00A90C7B">
      <w:pPr>
        <w:widowControl w:val="0"/>
        <w:ind w:right="598" w:firstLine="426"/>
        <w:jc w:val="both"/>
        <w:rPr>
          <w:color w:val="00000A"/>
          <w:sz w:val="28"/>
          <w:szCs w:val="28"/>
          <w:lang w:val="uk-UA"/>
        </w:rPr>
      </w:pPr>
    </w:p>
    <w:p w:rsidR="00A90C7B" w:rsidRPr="00BD6319" w:rsidRDefault="00A90C7B" w:rsidP="00A90C7B">
      <w:pPr>
        <w:widowControl w:val="0"/>
        <w:ind w:right="598" w:firstLine="426"/>
        <w:jc w:val="both"/>
        <w:rPr>
          <w:color w:val="00000A"/>
          <w:sz w:val="28"/>
          <w:szCs w:val="28"/>
          <w:lang w:val="uk-UA"/>
        </w:rPr>
      </w:pPr>
      <w:r w:rsidRPr="00BD6319">
        <w:rPr>
          <w:color w:val="00000A"/>
          <w:sz w:val="28"/>
          <w:szCs w:val="28"/>
        </w:rPr>
        <w:t xml:space="preserve">2. </w:t>
      </w:r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 xml:space="preserve">КУ «Центр </w:t>
      </w:r>
      <w:proofErr w:type="spellStart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>надання</w:t>
      </w:r>
      <w:proofErr w:type="spellEnd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>соціальних</w:t>
      </w:r>
      <w:proofErr w:type="spellEnd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>послуг</w:t>
      </w:r>
      <w:proofErr w:type="spellEnd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>Городоцької</w:t>
      </w:r>
      <w:proofErr w:type="spellEnd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 xml:space="preserve"> </w:t>
      </w:r>
      <w:proofErr w:type="spellStart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>міської</w:t>
      </w:r>
      <w:proofErr w:type="spellEnd"/>
      <w:r w:rsidRPr="00BD6319">
        <w:rPr>
          <w:rFonts w:eastAsia="Calibri"/>
          <w:color w:val="000000"/>
          <w:sz w:val="28"/>
          <w:szCs w:val="28"/>
          <w:shd w:val="clear" w:color="auto" w:fill="FDFEFD"/>
          <w:lang w:eastAsia="en-US"/>
        </w:rPr>
        <w:t xml:space="preserve"> ради»</w:t>
      </w:r>
      <w:r w:rsidRPr="00BD6319">
        <w:rPr>
          <w:color w:val="00000A"/>
          <w:sz w:val="28"/>
          <w:szCs w:val="28"/>
        </w:rPr>
        <w:t xml:space="preserve"> </w:t>
      </w:r>
      <w:r w:rsidRPr="00BD6319">
        <w:rPr>
          <w:sz w:val="28"/>
          <w:szCs w:val="28"/>
        </w:rPr>
        <w:t>(</w:t>
      </w:r>
      <w:proofErr w:type="spellStart"/>
      <w:r w:rsidRPr="00BD6319">
        <w:rPr>
          <w:sz w:val="28"/>
          <w:szCs w:val="28"/>
          <w:lang w:val="uk-UA"/>
        </w:rPr>
        <w:t>І.Дацко</w:t>
      </w:r>
      <w:proofErr w:type="spellEnd"/>
      <w:r w:rsidRPr="00BD6319">
        <w:rPr>
          <w:sz w:val="28"/>
          <w:szCs w:val="28"/>
        </w:rPr>
        <w:t xml:space="preserve">) та </w:t>
      </w:r>
      <w:proofErr w:type="spellStart"/>
      <w:proofErr w:type="gramStart"/>
      <w:r w:rsidRPr="00BD6319">
        <w:rPr>
          <w:sz w:val="28"/>
          <w:szCs w:val="28"/>
        </w:rPr>
        <w:t>гуманітарному</w:t>
      </w:r>
      <w:proofErr w:type="spellEnd"/>
      <w:r w:rsidRPr="00BD6319">
        <w:rPr>
          <w:sz w:val="28"/>
          <w:szCs w:val="28"/>
        </w:rPr>
        <w:t xml:space="preserve">  </w:t>
      </w:r>
      <w:proofErr w:type="spellStart"/>
      <w:r w:rsidRPr="00BD6319">
        <w:rPr>
          <w:sz w:val="28"/>
          <w:szCs w:val="28"/>
        </w:rPr>
        <w:t>управлінню</w:t>
      </w:r>
      <w:proofErr w:type="spellEnd"/>
      <w:proofErr w:type="gram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Городоцької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міської</w:t>
      </w:r>
      <w:proofErr w:type="spellEnd"/>
      <w:r w:rsidRPr="00BD6319">
        <w:rPr>
          <w:sz w:val="28"/>
          <w:szCs w:val="28"/>
        </w:rPr>
        <w:t xml:space="preserve"> ради (</w:t>
      </w:r>
      <w:proofErr w:type="spellStart"/>
      <w:r w:rsidRPr="00BD6319">
        <w:rPr>
          <w:sz w:val="28"/>
          <w:szCs w:val="28"/>
        </w:rPr>
        <w:t>І.Яскевич</w:t>
      </w:r>
      <w:proofErr w:type="spellEnd"/>
      <w:r w:rsidRPr="00BD6319">
        <w:rPr>
          <w:sz w:val="28"/>
          <w:szCs w:val="28"/>
        </w:rPr>
        <w:t xml:space="preserve">) провести передачу </w:t>
      </w:r>
      <w:proofErr w:type="spellStart"/>
      <w:r w:rsidRPr="00BD6319">
        <w:rPr>
          <w:sz w:val="28"/>
          <w:szCs w:val="28"/>
        </w:rPr>
        <w:t>матеріальних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цінностей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згідно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вимог</w:t>
      </w:r>
      <w:proofErr w:type="spellEnd"/>
      <w:r w:rsidRPr="00BD6319">
        <w:rPr>
          <w:sz w:val="28"/>
          <w:szCs w:val="28"/>
        </w:rPr>
        <w:t xml:space="preserve"> чинного </w:t>
      </w:r>
      <w:proofErr w:type="spellStart"/>
      <w:r w:rsidRPr="00BD6319">
        <w:rPr>
          <w:sz w:val="28"/>
          <w:szCs w:val="28"/>
        </w:rPr>
        <w:t>законодавства</w:t>
      </w:r>
      <w:proofErr w:type="spellEnd"/>
      <w:r w:rsidRPr="00BD6319">
        <w:rPr>
          <w:sz w:val="28"/>
          <w:szCs w:val="28"/>
        </w:rPr>
        <w:t>.</w:t>
      </w:r>
      <w:r w:rsidRPr="00BD6319">
        <w:rPr>
          <w:color w:val="00000A"/>
          <w:sz w:val="28"/>
          <w:szCs w:val="28"/>
          <w:lang w:val="uk-UA"/>
        </w:rPr>
        <w:t xml:space="preserve"> </w:t>
      </w:r>
    </w:p>
    <w:p w:rsidR="00A90C7B" w:rsidRPr="00BD6319" w:rsidRDefault="00A90C7B" w:rsidP="00A90C7B">
      <w:pPr>
        <w:widowControl w:val="0"/>
        <w:ind w:right="598" w:firstLine="426"/>
        <w:jc w:val="both"/>
        <w:rPr>
          <w:color w:val="00000A"/>
          <w:sz w:val="28"/>
          <w:szCs w:val="28"/>
        </w:rPr>
      </w:pPr>
    </w:p>
    <w:p w:rsidR="00A90C7B" w:rsidRPr="00BD6319" w:rsidRDefault="00A90C7B" w:rsidP="00A90C7B">
      <w:pPr>
        <w:widowControl w:val="0"/>
        <w:ind w:right="598" w:firstLine="426"/>
        <w:jc w:val="both"/>
        <w:rPr>
          <w:color w:val="00000A"/>
          <w:sz w:val="28"/>
          <w:szCs w:val="28"/>
        </w:rPr>
      </w:pPr>
      <w:r w:rsidRPr="00BD6319">
        <w:rPr>
          <w:color w:val="00000A"/>
          <w:sz w:val="28"/>
          <w:szCs w:val="28"/>
        </w:rPr>
        <w:t xml:space="preserve">3. </w:t>
      </w:r>
      <w:r w:rsidRPr="00BD6319">
        <w:rPr>
          <w:sz w:val="28"/>
          <w:szCs w:val="28"/>
        </w:rPr>
        <w:t xml:space="preserve">Контроль за </w:t>
      </w:r>
      <w:proofErr w:type="spellStart"/>
      <w:r w:rsidRPr="00BD6319">
        <w:rPr>
          <w:sz w:val="28"/>
          <w:szCs w:val="28"/>
        </w:rPr>
        <w:t>виконання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рішення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proofErr w:type="gramStart"/>
      <w:r w:rsidRPr="00BD6319">
        <w:rPr>
          <w:sz w:val="28"/>
          <w:szCs w:val="28"/>
        </w:rPr>
        <w:t>покласти</w:t>
      </w:r>
      <w:proofErr w:type="spellEnd"/>
      <w:r w:rsidRPr="00BD6319">
        <w:rPr>
          <w:sz w:val="28"/>
          <w:szCs w:val="28"/>
        </w:rPr>
        <w:t xml:space="preserve">  на</w:t>
      </w:r>
      <w:proofErr w:type="gram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керуючого</w:t>
      </w:r>
      <w:proofErr w:type="spellEnd"/>
      <w:r w:rsidRPr="00BD6319">
        <w:rPr>
          <w:sz w:val="28"/>
          <w:szCs w:val="28"/>
        </w:rPr>
        <w:t xml:space="preserve"> справами (секретаря) </w:t>
      </w:r>
      <w:proofErr w:type="spellStart"/>
      <w:r w:rsidRPr="00BD6319">
        <w:rPr>
          <w:sz w:val="28"/>
          <w:szCs w:val="28"/>
        </w:rPr>
        <w:t>виконавчого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комітету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Городоцької</w:t>
      </w:r>
      <w:proofErr w:type="spellEnd"/>
      <w:r w:rsidRPr="00BD6319">
        <w:rPr>
          <w:sz w:val="28"/>
          <w:szCs w:val="28"/>
        </w:rPr>
        <w:t xml:space="preserve"> </w:t>
      </w:r>
      <w:proofErr w:type="spellStart"/>
      <w:r w:rsidRPr="00BD6319">
        <w:rPr>
          <w:sz w:val="28"/>
          <w:szCs w:val="28"/>
        </w:rPr>
        <w:t>міської</w:t>
      </w:r>
      <w:proofErr w:type="spellEnd"/>
      <w:r w:rsidRPr="00BD6319">
        <w:rPr>
          <w:sz w:val="28"/>
          <w:szCs w:val="28"/>
        </w:rPr>
        <w:t xml:space="preserve"> ради  </w:t>
      </w:r>
      <w:proofErr w:type="spellStart"/>
      <w:r w:rsidRPr="00BD6319">
        <w:rPr>
          <w:sz w:val="28"/>
          <w:szCs w:val="28"/>
        </w:rPr>
        <w:t>Б.Степаняка</w:t>
      </w:r>
      <w:proofErr w:type="spellEnd"/>
      <w:r w:rsidRPr="00BD6319">
        <w:rPr>
          <w:sz w:val="28"/>
          <w:szCs w:val="28"/>
        </w:rPr>
        <w:t>.</w:t>
      </w:r>
    </w:p>
    <w:p w:rsidR="00A90C7B" w:rsidRPr="00BD6319" w:rsidRDefault="00A90C7B" w:rsidP="00A90C7B">
      <w:pPr>
        <w:widowControl w:val="0"/>
        <w:ind w:right="598"/>
        <w:jc w:val="both"/>
        <w:rPr>
          <w:color w:val="00000A"/>
          <w:sz w:val="28"/>
        </w:rPr>
      </w:pPr>
    </w:p>
    <w:p w:rsidR="00A90C7B" w:rsidRPr="00BD6319" w:rsidRDefault="00A90C7B" w:rsidP="00A90C7B">
      <w:pPr>
        <w:widowControl w:val="0"/>
        <w:ind w:right="598"/>
        <w:jc w:val="both"/>
        <w:rPr>
          <w:color w:val="00000A"/>
          <w:sz w:val="28"/>
        </w:rPr>
      </w:pPr>
    </w:p>
    <w:p w:rsidR="00A90C7B" w:rsidRPr="00BD6319" w:rsidRDefault="00A90C7B" w:rsidP="00A90C7B">
      <w:pPr>
        <w:widowControl w:val="0"/>
        <w:ind w:left="568" w:right="598"/>
        <w:jc w:val="both"/>
        <w:rPr>
          <w:color w:val="00000A"/>
          <w:sz w:val="28"/>
        </w:rPr>
      </w:pPr>
    </w:p>
    <w:p w:rsidR="00A90C7B" w:rsidRPr="00BD6319" w:rsidRDefault="00A90C7B" w:rsidP="00BD6319">
      <w:pPr>
        <w:widowControl w:val="0"/>
        <w:ind w:right="598" w:firstLine="426"/>
        <w:jc w:val="both"/>
        <w:rPr>
          <w:b/>
          <w:color w:val="00000A"/>
          <w:sz w:val="28"/>
        </w:rPr>
      </w:pPr>
      <w:proofErr w:type="spellStart"/>
      <w:r w:rsidRPr="00BD6319">
        <w:rPr>
          <w:b/>
          <w:color w:val="00000A"/>
          <w:sz w:val="28"/>
        </w:rPr>
        <w:t>Міський</w:t>
      </w:r>
      <w:proofErr w:type="spellEnd"/>
      <w:r w:rsidRPr="00BD6319">
        <w:rPr>
          <w:b/>
          <w:color w:val="00000A"/>
          <w:sz w:val="28"/>
        </w:rPr>
        <w:t xml:space="preserve"> голова</w:t>
      </w:r>
      <w:r w:rsidRPr="00BD6319">
        <w:rPr>
          <w:b/>
          <w:color w:val="00000A"/>
          <w:sz w:val="28"/>
        </w:rPr>
        <w:tab/>
      </w:r>
      <w:r w:rsidRPr="00BD6319">
        <w:rPr>
          <w:b/>
          <w:color w:val="00000A"/>
          <w:sz w:val="28"/>
        </w:rPr>
        <w:tab/>
        <w:t xml:space="preserve">                </w:t>
      </w:r>
      <w:r w:rsidRPr="00BD6319">
        <w:rPr>
          <w:b/>
          <w:color w:val="00000A"/>
          <w:sz w:val="28"/>
        </w:rPr>
        <w:tab/>
      </w:r>
      <w:proofErr w:type="spellStart"/>
      <w:r w:rsidRPr="00BD6319">
        <w:rPr>
          <w:b/>
          <w:color w:val="00000A"/>
          <w:sz w:val="28"/>
        </w:rPr>
        <w:t>Володимир</w:t>
      </w:r>
      <w:proofErr w:type="spellEnd"/>
      <w:r w:rsidRPr="00BD6319">
        <w:rPr>
          <w:b/>
          <w:color w:val="00000A"/>
          <w:sz w:val="28"/>
        </w:rPr>
        <w:t xml:space="preserve"> РЕМЕНЯК</w:t>
      </w:r>
    </w:p>
    <w:p w:rsidR="00A90C7B" w:rsidRPr="00BD6319" w:rsidRDefault="00A90C7B" w:rsidP="00A90C7B">
      <w:pPr>
        <w:rPr>
          <w:b/>
          <w:color w:val="00000A"/>
          <w:sz w:val="28"/>
        </w:rPr>
      </w:pPr>
      <w:r w:rsidRPr="00BD6319">
        <w:rPr>
          <w:b/>
          <w:color w:val="00000A"/>
          <w:sz w:val="28"/>
        </w:rPr>
        <w:br w:type="page"/>
      </w:r>
    </w:p>
    <w:p w:rsidR="00A90C7B" w:rsidRPr="00BD6319" w:rsidRDefault="00A90C7B" w:rsidP="00A90C7B">
      <w:pPr>
        <w:suppressAutoHyphens/>
        <w:jc w:val="right"/>
        <w:rPr>
          <w:b/>
          <w:sz w:val="28"/>
          <w:szCs w:val="28"/>
          <w:lang w:eastAsia="ar-SA"/>
        </w:rPr>
      </w:pPr>
      <w:r w:rsidRPr="00BD6319">
        <w:rPr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proofErr w:type="spellStart"/>
      <w:r w:rsidRPr="00BD6319">
        <w:rPr>
          <w:b/>
          <w:sz w:val="28"/>
          <w:szCs w:val="28"/>
          <w:lang w:eastAsia="ar-SA"/>
        </w:rPr>
        <w:t>Додаток</w:t>
      </w:r>
      <w:proofErr w:type="spellEnd"/>
      <w:r w:rsidRPr="00BD6319">
        <w:rPr>
          <w:b/>
          <w:sz w:val="28"/>
          <w:szCs w:val="28"/>
          <w:lang w:eastAsia="ar-SA"/>
        </w:rPr>
        <w:t xml:space="preserve"> 1</w:t>
      </w:r>
    </w:p>
    <w:p w:rsidR="00A90C7B" w:rsidRPr="00BD6319" w:rsidRDefault="00A90C7B" w:rsidP="00A90C7B">
      <w:pPr>
        <w:suppressAutoHyphens/>
        <w:jc w:val="right"/>
        <w:rPr>
          <w:b/>
          <w:sz w:val="28"/>
          <w:szCs w:val="28"/>
          <w:lang w:eastAsia="ar-SA"/>
        </w:rPr>
      </w:pPr>
      <w:r w:rsidRPr="00BD6319">
        <w:rPr>
          <w:b/>
          <w:sz w:val="28"/>
          <w:szCs w:val="28"/>
          <w:lang w:eastAsia="ar-SA"/>
        </w:rPr>
        <w:t xml:space="preserve">до </w:t>
      </w:r>
      <w:proofErr w:type="spellStart"/>
      <w:r w:rsidRPr="00BD6319">
        <w:rPr>
          <w:b/>
          <w:sz w:val="28"/>
          <w:szCs w:val="28"/>
          <w:lang w:eastAsia="ar-SA"/>
        </w:rPr>
        <w:t>рішення</w:t>
      </w:r>
      <w:proofErr w:type="spellEnd"/>
      <w:r w:rsidRPr="00BD6319">
        <w:rPr>
          <w:b/>
          <w:sz w:val="28"/>
          <w:szCs w:val="28"/>
          <w:lang w:eastAsia="ar-SA"/>
        </w:rPr>
        <w:t xml:space="preserve"> </w:t>
      </w:r>
      <w:proofErr w:type="spellStart"/>
      <w:r w:rsidRPr="00BD6319">
        <w:rPr>
          <w:b/>
          <w:sz w:val="28"/>
          <w:szCs w:val="28"/>
          <w:lang w:eastAsia="ar-SA"/>
        </w:rPr>
        <w:t>виконавчого</w:t>
      </w:r>
      <w:proofErr w:type="spellEnd"/>
      <w:r w:rsidRPr="00BD6319">
        <w:rPr>
          <w:b/>
          <w:sz w:val="28"/>
          <w:szCs w:val="28"/>
          <w:lang w:eastAsia="ar-SA"/>
        </w:rPr>
        <w:t xml:space="preserve"> </w:t>
      </w:r>
      <w:proofErr w:type="spellStart"/>
      <w:r w:rsidRPr="00BD6319">
        <w:rPr>
          <w:b/>
          <w:sz w:val="28"/>
          <w:szCs w:val="28"/>
          <w:lang w:eastAsia="ar-SA"/>
        </w:rPr>
        <w:t>комітету</w:t>
      </w:r>
      <w:proofErr w:type="spellEnd"/>
    </w:p>
    <w:p w:rsidR="00A90C7B" w:rsidRPr="005770B7" w:rsidRDefault="00A90C7B" w:rsidP="00A90C7B">
      <w:pPr>
        <w:suppressAutoHyphens/>
        <w:jc w:val="right"/>
        <w:rPr>
          <w:b/>
          <w:sz w:val="28"/>
          <w:szCs w:val="28"/>
          <w:lang w:val="uk-UA" w:eastAsia="ar-SA"/>
        </w:rPr>
      </w:pPr>
      <w:proofErr w:type="spellStart"/>
      <w:r w:rsidRPr="00BD6319">
        <w:rPr>
          <w:b/>
          <w:sz w:val="28"/>
          <w:szCs w:val="28"/>
          <w:lang w:eastAsia="ar-SA"/>
        </w:rPr>
        <w:t>від</w:t>
      </w:r>
      <w:proofErr w:type="spellEnd"/>
      <w:r w:rsidRPr="00BD6319">
        <w:rPr>
          <w:b/>
          <w:sz w:val="28"/>
          <w:szCs w:val="28"/>
          <w:lang w:eastAsia="ar-SA"/>
        </w:rPr>
        <w:t xml:space="preserve"> </w:t>
      </w:r>
      <w:r w:rsidR="005770B7">
        <w:rPr>
          <w:b/>
          <w:sz w:val="28"/>
          <w:szCs w:val="28"/>
          <w:lang w:val="uk-UA" w:eastAsia="ar-SA"/>
        </w:rPr>
        <w:t xml:space="preserve">24.07.2023 року </w:t>
      </w:r>
      <w:bookmarkStart w:id="0" w:name="_GoBack"/>
      <w:bookmarkEnd w:id="0"/>
      <w:r w:rsidRPr="00BD6319">
        <w:rPr>
          <w:b/>
          <w:sz w:val="28"/>
          <w:szCs w:val="28"/>
          <w:lang w:eastAsia="ar-SA"/>
        </w:rPr>
        <w:t>№</w:t>
      </w:r>
      <w:r w:rsidR="005770B7">
        <w:rPr>
          <w:b/>
          <w:sz w:val="28"/>
          <w:szCs w:val="28"/>
          <w:lang w:val="uk-UA" w:eastAsia="ar-SA"/>
        </w:rPr>
        <w:t xml:space="preserve"> 188</w:t>
      </w:r>
    </w:p>
    <w:p w:rsidR="00A90C7B" w:rsidRPr="00BD6319" w:rsidRDefault="00A90C7B" w:rsidP="00A90C7B">
      <w:pPr>
        <w:spacing w:after="200" w:line="276" w:lineRule="auto"/>
        <w:jc w:val="center"/>
        <w:rPr>
          <w:rFonts w:eastAsia="Calibri"/>
          <w:b/>
          <w:szCs w:val="28"/>
        </w:rPr>
      </w:pPr>
    </w:p>
    <w:p w:rsidR="00A90C7B" w:rsidRPr="00BD6319" w:rsidRDefault="00A90C7B" w:rsidP="00A90C7B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proofErr w:type="spellStart"/>
      <w:r w:rsidRPr="00BD6319">
        <w:rPr>
          <w:rFonts w:eastAsia="Calibri"/>
          <w:b/>
          <w:sz w:val="28"/>
          <w:szCs w:val="28"/>
        </w:rPr>
        <w:t>Перелік</w:t>
      </w:r>
      <w:proofErr w:type="spellEnd"/>
      <w:r w:rsidRPr="00BD6319">
        <w:rPr>
          <w:rFonts w:eastAsia="Calibri"/>
          <w:b/>
          <w:sz w:val="28"/>
          <w:szCs w:val="28"/>
        </w:rPr>
        <w:t xml:space="preserve"> </w:t>
      </w:r>
      <w:proofErr w:type="spellStart"/>
      <w:r w:rsidRPr="00BD6319">
        <w:rPr>
          <w:rFonts w:eastAsia="Calibri"/>
          <w:b/>
          <w:sz w:val="28"/>
          <w:szCs w:val="28"/>
        </w:rPr>
        <w:t>матеріальних</w:t>
      </w:r>
      <w:proofErr w:type="spellEnd"/>
      <w:r w:rsidRPr="00BD6319">
        <w:rPr>
          <w:rFonts w:eastAsia="Calibri"/>
          <w:b/>
          <w:sz w:val="28"/>
          <w:szCs w:val="28"/>
        </w:rPr>
        <w:t xml:space="preserve"> </w:t>
      </w:r>
      <w:proofErr w:type="spellStart"/>
      <w:r w:rsidRPr="00BD6319">
        <w:rPr>
          <w:rFonts w:eastAsia="Calibri"/>
          <w:b/>
          <w:sz w:val="28"/>
          <w:szCs w:val="28"/>
        </w:rPr>
        <w:t>цінностей</w:t>
      </w:r>
      <w:proofErr w:type="spellEnd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709"/>
        <w:gridCol w:w="703"/>
      </w:tblGrid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№</w:t>
            </w:r>
          </w:p>
        </w:tc>
        <w:tc>
          <w:tcPr>
            <w:tcW w:w="7513" w:type="dxa"/>
          </w:tcPr>
          <w:p w:rsidR="00A90C7B" w:rsidRPr="00BD6319" w:rsidRDefault="00A90C7B" w:rsidP="00BA2854">
            <w:proofErr w:type="spellStart"/>
            <w:r w:rsidRPr="00BD6319">
              <w:t>Назва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proofErr w:type="spellStart"/>
            <w:proofErr w:type="gramStart"/>
            <w:r w:rsidRPr="00BD6319">
              <w:t>Од.виміру</w:t>
            </w:r>
            <w:proofErr w:type="spellEnd"/>
            <w:proofErr w:type="gramEnd"/>
          </w:p>
        </w:tc>
        <w:tc>
          <w:tcPr>
            <w:tcW w:w="703" w:type="dxa"/>
          </w:tcPr>
          <w:p w:rsidR="00A90C7B" w:rsidRPr="00BD6319" w:rsidRDefault="00A90C7B" w:rsidP="00BA2854">
            <w:proofErr w:type="spellStart"/>
            <w:r w:rsidRPr="00BD6319">
              <w:t>Кількість</w:t>
            </w:r>
            <w:proofErr w:type="spellEnd"/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</w:t>
            </w:r>
          </w:p>
        </w:tc>
        <w:tc>
          <w:tcPr>
            <w:tcW w:w="7513" w:type="dxa"/>
          </w:tcPr>
          <w:p w:rsidR="00A90C7B" w:rsidRPr="00BD6319" w:rsidRDefault="00A90C7B" w:rsidP="00BA2854">
            <w:r w:rsidRPr="00BD6319">
              <w:t>Котел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2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</w:t>
            </w:r>
          </w:p>
        </w:tc>
        <w:tc>
          <w:tcPr>
            <w:tcW w:w="7513" w:type="dxa"/>
          </w:tcPr>
          <w:p w:rsidR="00A90C7B" w:rsidRPr="00BD6319" w:rsidRDefault="00A90C7B" w:rsidP="00BA2854">
            <w:proofErr w:type="spellStart"/>
            <w:r w:rsidRPr="00BD6319">
              <w:t>Лічильник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газовий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3</w:t>
            </w:r>
          </w:p>
        </w:tc>
        <w:tc>
          <w:tcPr>
            <w:tcW w:w="7513" w:type="dxa"/>
          </w:tcPr>
          <w:p w:rsidR="00A90C7B" w:rsidRPr="00BD6319" w:rsidRDefault="00A90C7B" w:rsidP="00BA2854">
            <w:r w:rsidRPr="00BD6319">
              <w:t>Дерева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4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4</w:t>
            </w:r>
          </w:p>
        </w:tc>
        <w:tc>
          <w:tcPr>
            <w:tcW w:w="7513" w:type="dxa"/>
          </w:tcPr>
          <w:p w:rsidR="00A90C7B" w:rsidRPr="00BD6319" w:rsidRDefault="00A90C7B" w:rsidP="00BA2854">
            <w:r w:rsidRPr="00BD6319">
              <w:t>Холодильник Атлант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2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0C7B" w:rsidRPr="00BD6319" w:rsidRDefault="00A90C7B" w:rsidP="00BA2854">
            <w:r w:rsidRPr="00BD6319">
              <w:t xml:space="preserve">Сарай </w:t>
            </w:r>
            <w:proofErr w:type="spellStart"/>
            <w:r w:rsidRPr="00BD6319">
              <w:t>цегляний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0C7B" w:rsidRPr="00BD6319" w:rsidRDefault="00A90C7B" w:rsidP="00BA2854">
            <w:proofErr w:type="spellStart"/>
            <w:r w:rsidRPr="00BD6319">
              <w:t>Колодязь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0C7B" w:rsidRPr="00BD6319" w:rsidRDefault="00A90C7B" w:rsidP="00BA2854">
            <w:r w:rsidRPr="00BD6319">
              <w:t>Огорожа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8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0C7B" w:rsidRPr="00BD6319" w:rsidRDefault="00A90C7B" w:rsidP="00BA2854">
            <w:r w:rsidRPr="00BD6319">
              <w:t>Ворота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9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0C7B" w:rsidRPr="00BD6319" w:rsidRDefault="00A90C7B" w:rsidP="00BA2854">
            <w:proofErr w:type="spellStart"/>
            <w:r w:rsidRPr="00BD6319">
              <w:t>Хвіртка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металева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0C7B" w:rsidRPr="00BD6319" w:rsidRDefault="00A90C7B" w:rsidP="00BA2854">
            <w:r w:rsidRPr="00BD6319">
              <w:t>Туалет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Стіл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обідний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6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Стіл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обідний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3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Стільці</w:t>
            </w:r>
            <w:proofErr w:type="spellEnd"/>
            <w:r w:rsidRPr="00BD6319">
              <w:t xml:space="preserve"> для </w:t>
            </w:r>
            <w:proofErr w:type="spellStart"/>
            <w:r w:rsidRPr="00BD6319">
              <w:t>їдальні</w:t>
            </w:r>
            <w:proofErr w:type="spellEnd"/>
            <w:r w:rsidRPr="00BD6319">
              <w:t xml:space="preserve"> </w:t>
            </w:r>
            <w:proofErr w:type="spellStart"/>
            <w:proofErr w:type="gramStart"/>
            <w:r w:rsidRPr="00BD6319">
              <w:t>тв.черв</w:t>
            </w:r>
            <w:proofErr w:type="spellEnd"/>
            <w:proofErr w:type="gramEnd"/>
            <w:r w:rsidRPr="00BD6319">
              <w:t>.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10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Стільці</w:t>
            </w:r>
            <w:proofErr w:type="spellEnd"/>
            <w:r w:rsidRPr="00BD6319">
              <w:t xml:space="preserve"> для </w:t>
            </w:r>
            <w:proofErr w:type="spellStart"/>
            <w:r w:rsidRPr="00BD6319">
              <w:t>їдальні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тв</w:t>
            </w:r>
            <w:proofErr w:type="spellEnd"/>
            <w:r w:rsidRPr="00BD6319">
              <w:t xml:space="preserve">. </w:t>
            </w:r>
            <w:proofErr w:type="spellStart"/>
            <w:r w:rsidRPr="00BD6319">
              <w:t>жовті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10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r w:rsidRPr="00BD6319">
              <w:t xml:space="preserve">Степпер </w:t>
            </w:r>
            <w:proofErr w:type="spellStart"/>
            <w:r w:rsidRPr="00BD6319">
              <w:t>Sportop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Twister</w:t>
            </w:r>
            <w:proofErr w:type="spellEnd"/>
            <w:r w:rsidRPr="00BD6319">
              <w:t xml:space="preserve"> FS 5000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Сигналізація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Ajax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Hub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Kit</w:t>
            </w:r>
            <w:proofErr w:type="spellEnd"/>
            <w:r w:rsidRPr="00BD6319">
              <w:t xml:space="preserve"> 868 </w:t>
            </w:r>
            <w:proofErr w:type="spellStart"/>
            <w:r w:rsidRPr="00BD6319">
              <w:t>Mhz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Сповіщувач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руху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бездротовий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Ajax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Motion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Protect</w:t>
            </w:r>
            <w:proofErr w:type="spellEnd"/>
            <w:r w:rsidRPr="00BD6319">
              <w:t xml:space="preserve"> V7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5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18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Сповіщувач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магнітогерконовий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бездротовий</w:t>
            </w:r>
            <w:proofErr w:type="spellEnd"/>
            <w:r w:rsidRPr="00BD6319">
              <w:t xml:space="preserve">  </w:t>
            </w:r>
            <w:proofErr w:type="spellStart"/>
            <w:r w:rsidRPr="00BD6319">
              <w:t>Ajax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Door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Protect</w:t>
            </w:r>
            <w:proofErr w:type="spellEnd"/>
            <w:r w:rsidRPr="00BD6319">
              <w:t xml:space="preserve"> V10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2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19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r w:rsidRPr="00BD6319">
              <w:t xml:space="preserve">Сирена </w:t>
            </w:r>
            <w:proofErr w:type="spellStart"/>
            <w:r w:rsidRPr="00BD6319">
              <w:t>зовнішня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бездротова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Ajax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Street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Siren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Клавіатура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безпровідна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Ajax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KeyPad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Ванни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моєчні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2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Лічильник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електричний</w:t>
            </w:r>
            <w:proofErr w:type="spellEnd"/>
            <w:r w:rsidRPr="00BD6319">
              <w:t xml:space="preserve"> 3-х фаз.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Сигналізатор</w:t>
            </w:r>
            <w:proofErr w:type="spellEnd"/>
            <w:r w:rsidRPr="00BD6319">
              <w:t xml:space="preserve"> СГБ-1-2Б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Джерело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безперебійного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живлення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Powercom</w:t>
            </w:r>
            <w:proofErr w:type="spellEnd"/>
            <w:r w:rsidRPr="00BD6319">
              <w:t xml:space="preserve"> RPT 600AP </w:t>
            </w:r>
            <w:proofErr w:type="spellStart"/>
            <w:r w:rsidRPr="00BD6319">
              <w:t>Schuko</w:t>
            </w:r>
            <w:proofErr w:type="spellEnd"/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r w:rsidRPr="00BD6319">
              <w:t xml:space="preserve">Точка доступу </w:t>
            </w:r>
            <w:proofErr w:type="spellStart"/>
            <w:r w:rsidRPr="00BD6319">
              <w:t>Mikrotik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cAP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ac</w:t>
            </w:r>
            <w:proofErr w:type="spellEnd"/>
            <w:r w:rsidRPr="00BD6319">
              <w:t xml:space="preserve"> (RBcAPGi-5acD2nD)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2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r w:rsidRPr="00BD6319">
              <w:t xml:space="preserve">Маршрутизатор </w:t>
            </w:r>
            <w:proofErr w:type="spellStart"/>
            <w:r w:rsidRPr="00BD6319">
              <w:t>Mikro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Tik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hEX</w:t>
            </w:r>
            <w:proofErr w:type="spellEnd"/>
            <w:r w:rsidRPr="00BD6319">
              <w:t xml:space="preserve"> (RB750Gr3)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Сигналізатор</w:t>
            </w:r>
            <w:proofErr w:type="spellEnd"/>
            <w:r w:rsidRPr="00BD6319">
              <w:t xml:space="preserve"> газу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  <w:tr w:rsidR="00A90C7B" w:rsidRPr="00BD6319" w:rsidTr="00A90C7B">
        <w:tc>
          <w:tcPr>
            <w:tcW w:w="817" w:type="dxa"/>
          </w:tcPr>
          <w:p w:rsidR="00A90C7B" w:rsidRPr="00BD6319" w:rsidRDefault="00A90C7B" w:rsidP="00BA2854">
            <w:r w:rsidRPr="00BD6319">
              <w:t>28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7B" w:rsidRPr="00BD6319" w:rsidRDefault="00A90C7B" w:rsidP="00BA2854">
            <w:pPr>
              <w:outlineLvl w:val="4"/>
            </w:pPr>
            <w:proofErr w:type="spellStart"/>
            <w:r w:rsidRPr="00BD6319">
              <w:t>Антивандальна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шафа</w:t>
            </w:r>
            <w:proofErr w:type="spellEnd"/>
            <w:r w:rsidRPr="00BD6319">
              <w:t xml:space="preserve"> </w:t>
            </w:r>
            <w:proofErr w:type="spellStart"/>
            <w:r w:rsidRPr="00BD6319">
              <w:t>Forpost</w:t>
            </w:r>
            <w:proofErr w:type="spellEnd"/>
            <w:r w:rsidRPr="00BD6319">
              <w:t xml:space="preserve">  БКМ -600-7U-450</w:t>
            </w:r>
          </w:p>
        </w:tc>
        <w:tc>
          <w:tcPr>
            <w:tcW w:w="709" w:type="dxa"/>
          </w:tcPr>
          <w:p w:rsidR="00A90C7B" w:rsidRPr="00BD6319" w:rsidRDefault="00A90C7B" w:rsidP="00BA2854">
            <w:r w:rsidRPr="00BD6319">
              <w:t>шт.</w:t>
            </w:r>
          </w:p>
        </w:tc>
        <w:tc>
          <w:tcPr>
            <w:tcW w:w="703" w:type="dxa"/>
          </w:tcPr>
          <w:p w:rsidR="00A90C7B" w:rsidRPr="00BD6319" w:rsidRDefault="00A90C7B" w:rsidP="00BA2854">
            <w:r w:rsidRPr="00BD6319">
              <w:t>1</w:t>
            </w:r>
          </w:p>
        </w:tc>
      </w:tr>
    </w:tbl>
    <w:p w:rsidR="00A90C7B" w:rsidRPr="00BD6319" w:rsidRDefault="00A90C7B" w:rsidP="00A90C7B">
      <w:pPr>
        <w:widowControl w:val="0"/>
        <w:ind w:left="568" w:right="598"/>
        <w:jc w:val="both"/>
        <w:rPr>
          <w:color w:val="00000A"/>
          <w:sz w:val="28"/>
        </w:rPr>
      </w:pPr>
    </w:p>
    <w:p w:rsidR="00A90C7B" w:rsidRPr="00BD6319" w:rsidRDefault="00A90C7B" w:rsidP="00A90C7B">
      <w:pPr>
        <w:widowControl w:val="0"/>
        <w:ind w:left="568" w:right="598"/>
        <w:jc w:val="both"/>
        <w:rPr>
          <w:color w:val="00000A"/>
          <w:sz w:val="28"/>
        </w:rPr>
      </w:pPr>
    </w:p>
    <w:p w:rsidR="00A90C7B" w:rsidRPr="00BD6319" w:rsidRDefault="00A90C7B" w:rsidP="00A90C7B">
      <w:pPr>
        <w:widowControl w:val="0"/>
        <w:ind w:left="568" w:right="598"/>
        <w:jc w:val="both"/>
        <w:rPr>
          <w:color w:val="00000A"/>
          <w:sz w:val="28"/>
        </w:rPr>
      </w:pPr>
    </w:p>
    <w:p w:rsidR="00A90C7B" w:rsidRPr="00BD6319" w:rsidRDefault="00A90C7B" w:rsidP="00A90C7B">
      <w:pPr>
        <w:widowControl w:val="0"/>
        <w:ind w:left="568" w:right="598"/>
        <w:jc w:val="both"/>
        <w:rPr>
          <w:color w:val="00000A"/>
          <w:sz w:val="28"/>
        </w:rPr>
      </w:pPr>
    </w:p>
    <w:p w:rsidR="00A90C7B" w:rsidRPr="00BD6319" w:rsidRDefault="00A90C7B" w:rsidP="00BD6319">
      <w:pPr>
        <w:widowControl w:val="0"/>
        <w:ind w:right="598" w:firstLine="708"/>
        <w:jc w:val="both"/>
        <w:rPr>
          <w:b/>
          <w:color w:val="00000A"/>
          <w:sz w:val="28"/>
        </w:rPr>
      </w:pPr>
      <w:proofErr w:type="spellStart"/>
      <w:r w:rsidRPr="00BD6319">
        <w:rPr>
          <w:b/>
          <w:color w:val="00000A"/>
          <w:sz w:val="28"/>
        </w:rPr>
        <w:t>Керуючий</w:t>
      </w:r>
      <w:proofErr w:type="spellEnd"/>
      <w:r w:rsidRPr="00BD6319">
        <w:rPr>
          <w:b/>
          <w:color w:val="00000A"/>
          <w:sz w:val="28"/>
        </w:rPr>
        <w:t xml:space="preserve"> справами </w:t>
      </w:r>
      <w:r w:rsidRPr="00BD6319">
        <w:rPr>
          <w:b/>
          <w:color w:val="00000A"/>
          <w:sz w:val="28"/>
        </w:rPr>
        <w:tab/>
      </w:r>
      <w:r w:rsidRPr="00BD6319">
        <w:rPr>
          <w:b/>
          <w:color w:val="00000A"/>
          <w:sz w:val="28"/>
        </w:rPr>
        <w:tab/>
      </w:r>
      <w:r w:rsidRPr="00BD6319">
        <w:rPr>
          <w:b/>
          <w:color w:val="00000A"/>
          <w:sz w:val="28"/>
        </w:rPr>
        <w:tab/>
      </w:r>
      <w:r w:rsidRPr="00BD6319">
        <w:rPr>
          <w:b/>
          <w:color w:val="00000A"/>
          <w:sz w:val="28"/>
        </w:rPr>
        <w:tab/>
        <w:t>Богдан СТЕПАНЯК</w:t>
      </w:r>
    </w:p>
    <w:p w:rsidR="00B502C6" w:rsidRPr="00BD6319" w:rsidRDefault="00B502C6" w:rsidP="00924D8A">
      <w:pPr>
        <w:ind w:firstLine="708"/>
        <w:rPr>
          <w:sz w:val="20"/>
          <w:szCs w:val="20"/>
          <w:lang w:val="uk-UA"/>
        </w:rPr>
      </w:pPr>
    </w:p>
    <w:sectPr w:rsidR="00B502C6" w:rsidRPr="00BD6319" w:rsidSect="000F14D1">
      <w:pgSz w:w="11906" w:h="16838"/>
      <w:pgMar w:top="568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57C2F4E"/>
    <w:multiLevelType w:val="hybridMultilevel"/>
    <w:tmpl w:val="9B8A8F42"/>
    <w:lvl w:ilvl="0" w:tplc="546C239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9D7559"/>
    <w:multiLevelType w:val="hybridMultilevel"/>
    <w:tmpl w:val="2F4AA6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2B3"/>
    <w:rsid w:val="00006832"/>
    <w:rsid w:val="00032CAF"/>
    <w:rsid w:val="00064CDB"/>
    <w:rsid w:val="00071BEB"/>
    <w:rsid w:val="00075CF2"/>
    <w:rsid w:val="000B215B"/>
    <w:rsid w:val="000C6672"/>
    <w:rsid w:val="000F14D1"/>
    <w:rsid w:val="00177B2B"/>
    <w:rsid w:val="002141E2"/>
    <w:rsid w:val="0025005B"/>
    <w:rsid w:val="00265A62"/>
    <w:rsid w:val="00280923"/>
    <w:rsid w:val="00292079"/>
    <w:rsid w:val="002A5323"/>
    <w:rsid w:val="0031489B"/>
    <w:rsid w:val="003242CA"/>
    <w:rsid w:val="00324E05"/>
    <w:rsid w:val="00346DF9"/>
    <w:rsid w:val="003B4767"/>
    <w:rsid w:val="003C02B3"/>
    <w:rsid w:val="003C0B30"/>
    <w:rsid w:val="003C74F3"/>
    <w:rsid w:val="003D1E92"/>
    <w:rsid w:val="003D63D1"/>
    <w:rsid w:val="004357F4"/>
    <w:rsid w:val="00437171"/>
    <w:rsid w:val="0047083D"/>
    <w:rsid w:val="004A4245"/>
    <w:rsid w:val="0051156D"/>
    <w:rsid w:val="00521AD9"/>
    <w:rsid w:val="00543C00"/>
    <w:rsid w:val="00553964"/>
    <w:rsid w:val="00564B03"/>
    <w:rsid w:val="00572024"/>
    <w:rsid w:val="005770B7"/>
    <w:rsid w:val="006B5904"/>
    <w:rsid w:val="006B7C57"/>
    <w:rsid w:val="00737A07"/>
    <w:rsid w:val="007C33AE"/>
    <w:rsid w:val="00816737"/>
    <w:rsid w:val="00827B19"/>
    <w:rsid w:val="008C75A8"/>
    <w:rsid w:val="00906811"/>
    <w:rsid w:val="00916843"/>
    <w:rsid w:val="00924D8A"/>
    <w:rsid w:val="0098324C"/>
    <w:rsid w:val="009910C1"/>
    <w:rsid w:val="00A273BE"/>
    <w:rsid w:val="00A6333E"/>
    <w:rsid w:val="00A90C7B"/>
    <w:rsid w:val="00AA1666"/>
    <w:rsid w:val="00B11501"/>
    <w:rsid w:val="00B11B70"/>
    <w:rsid w:val="00B43C13"/>
    <w:rsid w:val="00B44F67"/>
    <w:rsid w:val="00B502C6"/>
    <w:rsid w:val="00B55126"/>
    <w:rsid w:val="00B62DAB"/>
    <w:rsid w:val="00B81915"/>
    <w:rsid w:val="00B94BEA"/>
    <w:rsid w:val="00BD6319"/>
    <w:rsid w:val="00C87C4B"/>
    <w:rsid w:val="00CC3B21"/>
    <w:rsid w:val="00D110FE"/>
    <w:rsid w:val="00D26365"/>
    <w:rsid w:val="00D342B9"/>
    <w:rsid w:val="00D400B0"/>
    <w:rsid w:val="00DD747D"/>
    <w:rsid w:val="00DF324C"/>
    <w:rsid w:val="00E3175A"/>
    <w:rsid w:val="00EC26A0"/>
    <w:rsid w:val="00EC7BC0"/>
    <w:rsid w:val="00EE26D0"/>
    <w:rsid w:val="00EE451E"/>
    <w:rsid w:val="00F62D1C"/>
    <w:rsid w:val="00F67F46"/>
    <w:rsid w:val="00F96528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FEAF"/>
  <w15:docId w15:val="{2680956F-0D88-4A7C-A60D-059B2E4A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7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74F3"/>
    <w:pPr>
      <w:jc w:val="center"/>
    </w:pPr>
    <w:rPr>
      <w:b/>
      <w:caps/>
      <w:sz w:val="22"/>
      <w:szCs w:val="20"/>
      <w:lang w:val="uk-UA"/>
    </w:rPr>
  </w:style>
  <w:style w:type="character" w:styleId="a4">
    <w:name w:val="Hyperlink"/>
    <w:rsid w:val="003C74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74F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74F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DD74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8">
    <w:name w:val="Table Grid"/>
    <w:basedOn w:val="a1"/>
    <w:uiPriority w:val="39"/>
    <w:rsid w:val="004A4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8"/>
    <w:uiPriority w:val="59"/>
    <w:rsid w:val="00B502C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2023-07-18T13:48:00Z</cp:lastPrinted>
  <dcterms:created xsi:type="dcterms:W3CDTF">2023-07-18T13:50:00Z</dcterms:created>
  <dcterms:modified xsi:type="dcterms:W3CDTF">2023-07-27T05:52:00Z</dcterms:modified>
</cp:coreProperties>
</file>