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2BC" w:rsidRPr="001A6806" w:rsidRDefault="003612BC" w:rsidP="003612B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BA31911" wp14:editId="2B057A6B">
            <wp:extent cx="563245" cy="627380"/>
            <wp:effectExtent l="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2BC" w:rsidRPr="001A6806" w:rsidRDefault="003612BC" w:rsidP="003612B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612BC" w:rsidRPr="001A6806" w:rsidRDefault="003612BC" w:rsidP="003612B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612BC" w:rsidRPr="001A6806" w:rsidRDefault="003612BC" w:rsidP="003612B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612BC" w:rsidRPr="001A6806" w:rsidRDefault="003612BC" w:rsidP="003612B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612BC" w:rsidRPr="001A6806" w:rsidRDefault="003612BC" w:rsidP="003612BC">
      <w:pPr>
        <w:jc w:val="center"/>
        <w:rPr>
          <w:rFonts w:ascii="Century" w:hAnsi="Century"/>
          <w:b/>
          <w:sz w:val="28"/>
          <w:szCs w:val="28"/>
        </w:rPr>
      </w:pPr>
    </w:p>
    <w:p w:rsidR="003612BC" w:rsidRPr="001A6806" w:rsidRDefault="003612BC" w:rsidP="003612BC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3072</w:t>
      </w:r>
    </w:p>
    <w:p w:rsidR="003612BC" w:rsidRPr="00875CB1" w:rsidRDefault="003612BC" w:rsidP="003612B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3612BC" w:rsidRPr="001A6806" w:rsidRDefault="003612BC" w:rsidP="003612BC">
      <w:pPr>
        <w:jc w:val="center"/>
        <w:rPr>
          <w:rFonts w:ascii="Century" w:hAnsi="Century"/>
          <w:sz w:val="28"/>
          <w:szCs w:val="28"/>
        </w:rPr>
      </w:pPr>
    </w:p>
    <w:p w:rsidR="003612BC" w:rsidRPr="003E584C" w:rsidRDefault="003612BC" w:rsidP="003612BC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Іванів Ганні Григорівні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</w:t>
      </w:r>
      <w:r w:rsidRPr="00AB7ED1">
        <w:rPr>
          <w:rFonts w:ascii="Century" w:hAnsi="Century"/>
          <w:b/>
          <w:sz w:val="26"/>
          <w:szCs w:val="26"/>
        </w:rPr>
        <w:t>в 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товарного сільськогосподарського виробництва</w:t>
      </w:r>
    </w:p>
    <w:p w:rsidR="003612BC" w:rsidRPr="003E584C" w:rsidRDefault="003612BC" w:rsidP="003612BC">
      <w:pPr>
        <w:rPr>
          <w:rFonts w:ascii="Century" w:hAnsi="Century"/>
          <w:b/>
          <w:sz w:val="26"/>
          <w:szCs w:val="26"/>
        </w:rPr>
      </w:pPr>
    </w:p>
    <w:p w:rsidR="003612BC" w:rsidRPr="003E584C" w:rsidRDefault="003612BC" w:rsidP="003612BC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Іванів Ганні Григорівні</w:t>
      </w:r>
      <w:r w:rsidRPr="003E584C">
        <w:rPr>
          <w:rFonts w:ascii="Century" w:hAnsi="Century"/>
          <w:sz w:val="26"/>
          <w:szCs w:val="26"/>
        </w:rPr>
        <w:t xml:space="preserve">, </w:t>
      </w:r>
      <w:r>
        <w:rPr>
          <w:rFonts w:ascii="Century" w:hAnsi="Century"/>
          <w:sz w:val="26"/>
          <w:szCs w:val="26"/>
        </w:rPr>
        <w:t>в межах території Городоцької міської ради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товарного сільськогосподарського виробництва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612BC" w:rsidRPr="003E584C" w:rsidRDefault="003612BC" w:rsidP="003612BC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3612BC" w:rsidRPr="003E584C" w:rsidRDefault="003612BC" w:rsidP="003612B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1,9002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4620983900:15:000:0021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Іванів Ганні Григорівні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товарного сільськогосподарського виробництва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 межах території Городоцької міської ради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612BC" w:rsidRPr="003E584C" w:rsidRDefault="003612BC" w:rsidP="003612B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Іванів Ганні Григорівні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1,9002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4620983900:15:000:0021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товарного сільськогосподарського виробництва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 межах території Городоцької міської ради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612BC" w:rsidRPr="003E584C" w:rsidRDefault="003612BC" w:rsidP="003612B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Іванів Ганні Григорівні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612BC" w:rsidRDefault="003612BC" w:rsidP="003612B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3612BC" w:rsidRPr="0087170F" w:rsidRDefault="003612BC" w:rsidP="003612BC">
      <w:pPr>
        <w:jc w:val="both"/>
        <w:rPr>
          <w:rFonts w:ascii="Century" w:hAnsi="Century"/>
          <w:sz w:val="26"/>
          <w:szCs w:val="26"/>
        </w:rPr>
      </w:pPr>
    </w:p>
    <w:p w:rsidR="003612BC" w:rsidRDefault="003612BC" w:rsidP="003612BC">
      <w:pPr>
        <w:rPr>
          <w:rFonts w:ascii="Century" w:hAnsi="Century"/>
          <w:b/>
          <w:sz w:val="26"/>
          <w:szCs w:val="26"/>
        </w:rPr>
        <w:sectPr w:rsidR="003612BC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2BC"/>
    <w:rsid w:val="003612BC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ACE5ED-2258-4DB3-AAD9-CC8B0C539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612B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1806</Characters>
  <Application>Microsoft Office Word</Application>
  <DocSecurity>0</DocSecurity>
  <Lines>44</Lines>
  <Paragraphs>19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