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306F" w14:textId="3C6F54B0" w:rsidR="009B16F2" w:rsidRPr="009B16F2" w:rsidRDefault="00FB5729" w:rsidP="009B16F2">
      <w:pPr>
        <w:shd w:val="clear" w:color="auto" w:fill="FFFFFF"/>
        <w:spacing w:line="276" w:lineRule="auto"/>
        <w:jc w:val="center"/>
        <w:rPr>
          <w:rFonts w:ascii="Century" w:eastAsia="Calibri" w:hAnsi="Century"/>
          <w:lang w:val="uk-UA"/>
        </w:rPr>
      </w:pPr>
      <w:bookmarkStart w:id="0" w:name="_Hlk69735875"/>
      <w:bookmarkStart w:id="1" w:name="_Hlk62647722"/>
      <w:r w:rsidRPr="009B16F2">
        <w:rPr>
          <w:rFonts w:ascii="Century" w:eastAsia="Calibri" w:hAnsi="Century"/>
          <w:noProof/>
          <w:lang w:val="uk-UA" w:eastAsia="uk-UA"/>
        </w:rPr>
        <w:drawing>
          <wp:inline distT="0" distB="0" distL="0" distR="0" wp14:anchorId="15723524" wp14:editId="1F2DD5C9">
            <wp:extent cx="563245" cy="627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4D77B" w14:textId="77777777" w:rsidR="009B16F2" w:rsidRPr="009B16F2" w:rsidRDefault="009B16F2" w:rsidP="009B16F2">
      <w:pPr>
        <w:shd w:val="clear" w:color="auto" w:fill="FFFFFF"/>
        <w:jc w:val="center"/>
        <w:rPr>
          <w:rFonts w:ascii="Century" w:eastAsia="Calibri" w:hAnsi="Century"/>
          <w:sz w:val="32"/>
          <w:szCs w:val="32"/>
          <w:lang w:val="uk-UA"/>
        </w:rPr>
      </w:pPr>
      <w:r w:rsidRPr="009B16F2">
        <w:rPr>
          <w:rFonts w:ascii="Century" w:eastAsia="Calibri" w:hAnsi="Century"/>
          <w:sz w:val="32"/>
          <w:szCs w:val="32"/>
          <w:lang w:val="uk-UA"/>
        </w:rPr>
        <w:t>УКРАЇНА</w:t>
      </w:r>
    </w:p>
    <w:p w14:paraId="383B7CA0" w14:textId="77777777" w:rsidR="009B16F2" w:rsidRPr="009B16F2" w:rsidRDefault="009B16F2" w:rsidP="009B16F2">
      <w:pPr>
        <w:shd w:val="clear" w:color="auto" w:fill="FFFFFF"/>
        <w:jc w:val="center"/>
        <w:rPr>
          <w:rFonts w:ascii="Century" w:eastAsia="Calibri" w:hAnsi="Century"/>
          <w:b/>
          <w:sz w:val="32"/>
          <w:lang w:val="uk-UA"/>
        </w:rPr>
      </w:pPr>
      <w:r w:rsidRPr="009B16F2">
        <w:rPr>
          <w:rFonts w:ascii="Century" w:eastAsia="Calibri" w:hAnsi="Century"/>
          <w:b/>
          <w:sz w:val="32"/>
          <w:lang w:val="uk-UA"/>
        </w:rPr>
        <w:t>ГОРОДОЦЬКА МІСЬКА РАДА</w:t>
      </w:r>
    </w:p>
    <w:p w14:paraId="5D28D207" w14:textId="77777777" w:rsidR="009B16F2" w:rsidRPr="009B16F2" w:rsidRDefault="009B16F2" w:rsidP="009B16F2">
      <w:pPr>
        <w:shd w:val="clear" w:color="auto" w:fill="FFFFFF"/>
        <w:jc w:val="center"/>
        <w:rPr>
          <w:rFonts w:ascii="Century" w:eastAsia="Calibri" w:hAnsi="Century"/>
          <w:sz w:val="32"/>
          <w:lang w:val="uk-UA"/>
        </w:rPr>
      </w:pPr>
      <w:r w:rsidRPr="009B16F2">
        <w:rPr>
          <w:rFonts w:ascii="Century" w:eastAsia="Calibri" w:hAnsi="Century"/>
          <w:sz w:val="32"/>
          <w:lang w:val="uk-UA"/>
        </w:rPr>
        <w:t>ЛЬВІВСЬКОЇ ОБЛАСТІ</w:t>
      </w:r>
    </w:p>
    <w:p w14:paraId="020E3076" w14:textId="77777777" w:rsidR="009B16F2" w:rsidRPr="009B16F2" w:rsidRDefault="009B16F2" w:rsidP="009B16F2">
      <w:pPr>
        <w:shd w:val="clear" w:color="auto" w:fill="FFFFFF"/>
        <w:jc w:val="center"/>
        <w:rPr>
          <w:rFonts w:ascii="Century" w:eastAsia="Calibri" w:hAnsi="Century"/>
          <w:b/>
          <w:sz w:val="28"/>
          <w:szCs w:val="28"/>
          <w:lang w:val="uk-UA"/>
        </w:rPr>
      </w:pPr>
      <w:r w:rsidRPr="009B16F2">
        <w:rPr>
          <w:rFonts w:ascii="Century" w:eastAsia="Calibri" w:hAnsi="Century"/>
          <w:b/>
          <w:sz w:val="32"/>
          <w:szCs w:val="32"/>
          <w:lang w:val="uk-UA"/>
        </w:rPr>
        <w:t xml:space="preserve">8 </w:t>
      </w:r>
      <w:r w:rsidRPr="009B16F2">
        <w:rPr>
          <w:rFonts w:ascii="Century" w:eastAsia="Calibri" w:hAnsi="Century"/>
          <w:b/>
          <w:caps/>
          <w:sz w:val="28"/>
          <w:szCs w:val="28"/>
          <w:lang w:val="uk-UA"/>
        </w:rPr>
        <w:t>сесія восьмого скликання</w:t>
      </w:r>
    </w:p>
    <w:p w14:paraId="7565D124" w14:textId="77777777" w:rsidR="009B16F2" w:rsidRPr="009B16F2" w:rsidRDefault="009B16F2" w:rsidP="009B16F2">
      <w:pPr>
        <w:spacing w:line="276" w:lineRule="auto"/>
        <w:jc w:val="center"/>
        <w:rPr>
          <w:rFonts w:ascii="Century" w:eastAsia="Calibri" w:hAnsi="Century"/>
          <w:b/>
          <w:sz w:val="28"/>
          <w:szCs w:val="28"/>
          <w:lang w:val="uk-UA"/>
        </w:rPr>
      </w:pPr>
    </w:p>
    <w:p w14:paraId="5E154DB6" w14:textId="0D4E4273" w:rsidR="009B16F2" w:rsidRPr="009B16F2" w:rsidRDefault="009B16F2" w:rsidP="009B16F2">
      <w:pPr>
        <w:spacing w:line="276" w:lineRule="auto"/>
        <w:jc w:val="center"/>
        <w:rPr>
          <w:rFonts w:ascii="Century" w:eastAsia="Calibri" w:hAnsi="Century"/>
          <w:b/>
          <w:sz w:val="36"/>
          <w:szCs w:val="36"/>
          <w:lang w:val="uk-UA"/>
        </w:rPr>
      </w:pPr>
      <w:r w:rsidRPr="009B16F2">
        <w:rPr>
          <w:rFonts w:ascii="Century" w:eastAsia="Calibri" w:hAnsi="Century"/>
          <w:b/>
          <w:sz w:val="36"/>
          <w:szCs w:val="36"/>
          <w:lang w:val="uk-UA"/>
        </w:rPr>
        <w:t xml:space="preserve">РІШЕННЯ № </w:t>
      </w:r>
      <w:r w:rsidR="00FB5729">
        <w:rPr>
          <w:rFonts w:ascii="Century" w:eastAsia="Calibri" w:hAnsi="Century"/>
          <w:bCs/>
          <w:sz w:val="36"/>
          <w:szCs w:val="36"/>
          <w:lang w:val="uk-UA"/>
        </w:rPr>
        <w:t>1633</w:t>
      </w:r>
    </w:p>
    <w:p w14:paraId="725324CB" w14:textId="77777777" w:rsidR="009B16F2" w:rsidRPr="009B16F2" w:rsidRDefault="009B16F2" w:rsidP="009B16F2">
      <w:pPr>
        <w:jc w:val="both"/>
        <w:rPr>
          <w:rFonts w:ascii="Century" w:eastAsia="Calibri" w:hAnsi="Century"/>
          <w:sz w:val="28"/>
          <w:szCs w:val="28"/>
          <w:lang w:val="uk-UA"/>
        </w:rPr>
      </w:pPr>
      <w:bookmarkStart w:id="2" w:name="_Hlk69735883"/>
      <w:bookmarkEnd w:id="0"/>
      <w:r w:rsidRPr="009B16F2">
        <w:rPr>
          <w:rFonts w:ascii="Century" w:eastAsia="Calibri" w:hAnsi="Century"/>
          <w:sz w:val="28"/>
          <w:szCs w:val="28"/>
          <w:lang w:val="uk-UA"/>
        </w:rPr>
        <w:t xml:space="preserve">від </w:t>
      </w:r>
      <w:r w:rsidRPr="009B16F2">
        <w:rPr>
          <w:rFonts w:ascii="Century" w:eastAsia="Calibri" w:hAnsi="Century"/>
          <w:sz w:val="28"/>
          <w:szCs w:val="28"/>
          <w:lang w:val="en-US"/>
        </w:rPr>
        <w:t>24</w:t>
      </w:r>
      <w:r w:rsidRPr="009B16F2">
        <w:rPr>
          <w:rFonts w:ascii="Century" w:eastAsia="Calibri" w:hAnsi="Century"/>
          <w:sz w:val="28"/>
          <w:szCs w:val="28"/>
          <w:lang w:val="uk-UA"/>
        </w:rPr>
        <w:t xml:space="preserve"> червня 2021 року</w:t>
      </w:r>
      <w:r w:rsidRPr="009B16F2">
        <w:rPr>
          <w:rFonts w:ascii="Century" w:eastAsia="Calibri" w:hAnsi="Century"/>
          <w:sz w:val="28"/>
          <w:szCs w:val="28"/>
          <w:lang w:val="uk-UA"/>
        </w:rPr>
        <w:tab/>
      </w:r>
      <w:r w:rsidRPr="009B16F2">
        <w:rPr>
          <w:rFonts w:ascii="Century" w:eastAsia="Calibri" w:hAnsi="Century"/>
          <w:sz w:val="28"/>
          <w:szCs w:val="28"/>
          <w:lang w:val="uk-UA"/>
        </w:rPr>
        <w:tab/>
      </w:r>
      <w:r w:rsidRPr="009B16F2">
        <w:rPr>
          <w:rFonts w:ascii="Century" w:eastAsia="Calibri" w:hAnsi="Century"/>
          <w:sz w:val="28"/>
          <w:szCs w:val="28"/>
          <w:lang w:val="uk-UA"/>
        </w:rPr>
        <w:tab/>
      </w:r>
      <w:r w:rsidRPr="009B16F2">
        <w:rPr>
          <w:rFonts w:ascii="Century" w:eastAsia="Calibri" w:hAnsi="Century"/>
          <w:sz w:val="28"/>
          <w:szCs w:val="28"/>
          <w:lang w:val="uk-UA"/>
        </w:rPr>
        <w:tab/>
      </w:r>
      <w:r w:rsidRPr="009B16F2">
        <w:rPr>
          <w:rFonts w:ascii="Century" w:eastAsia="Calibri" w:hAnsi="Century"/>
          <w:sz w:val="28"/>
          <w:szCs w:val="28"/>
          <w:lang w:val="uk-UA"/>
        </w:rPr>
        <w:tab/>
      </w:r>
      <w:r w:rsidRPr="009B16F2">
        <w:rPr>
          <w:rFonts w:ascii="Century" w:eastAsia="Calibri" w:hAnsi="Century"/>
          <w:sz w:val="28"/>
          <w:szCs w:val="28"/>
          <w:lang w:val="uk-UA"/>
        </w:rPr>
        <w:tab/>
      </w:r>
      <w:r w:rsidRPr="009B16F2">
        <w:rPr>
          <w:rFonts w:ascii="Century" w:eastAsia="Calibri" w:hAnsi="Century"/>
          <w:sz w:val="28"/>
          <w:szCs w:val="28"/>
          <w:lang w:val="uk-UA"/>
        </w:rPr>
        <w:tab/>
        <w:t xml:space="preserve">     м. Городок</w:t>
      </w:r>
    </w:p>
    <w:bookmarkEnd w:id="1"/>
    <w:bookmarkEnd w:id="2"/>
    <w:p w14:paraId="7AB76C3D" w14:textId="77777777" w:rsidR="0036646D" w:rsidRPr="009B16F2" w:rsidRDefault="0036646D" w:rsidP="00AB6133">
      <w:pPr>
        <w:jc w:val="both"/>
        <w:rPr>
          <w:rFonts w:ascii="Century" w:hAnsi="Century"/>
          <w:sz w:val="28"/>
          <w:szCs w:val="28"/>
          <w:lang w:val="uk-UA"/>
        </w:rPr>
      </w:pPr>
    </w:p>
    <w:p w14:paraId="69C060F6" w14:textId="77777777" w:rsidR="00861F3D" w:rsidRDefault="009B16F2" w:rsidP="004344B7">
      <w:pPr>
        <w:jc w:val="both"/>
        <w:rPr>
          <w:rFonts w:ascii="Century" w:hAnsi="Century"/>
          <w:b/>
          <w:sz w:val="28"/>
          <w:szCs w:val="28"/>
          <w:lang w:val="uk-UA"/>
        </w:rPr>
      </w:pPr>
      <w:r w:rsidRPr="009B16F2">
        <w:rPr>
          <w:rFonts w:ascii="Century" w:hAnsi="Century"/>
          <w:b/>
          <w:sz w:val="28"/>
          <w:szCs w:val="28"/>
        </w:rPr>
        <w:t xml:space="preserve">Про </w:t>
      </w:r>
      <w:proofErr w:type="spellStart"/>
      <w:r w:rsidRPr="009B16F2">
        <w:rPr>
          <w:rFonts w:ascii="Century" w:hAnsi="Century"/>
          <w:b/>
          <w:sz w:val="28"/>
          <w:szCs w:val="28"/>
        </w:rPr>
        <w:t>встановлення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ставок та </w:t>
      </w:r>
      <w:proofErr w:type="spellStart"/>
      <w:r w:rsidRPr="009B16F2">
        <w:rPr>
          <w:rFonts w:ascii="Century" w:hAnsi="Century"/>
          <w:b/>
          <w:sz w:val="28"/>
          <w:szCs w:val="28"/>
        </w:rPr>
        <w:t>пільг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9B16F2">
        <w:rPr>
          <w:rFonts w:ascii="Century" w:hAnsi="Century"/>
          <w:b/>
          <w:sz w:val="28"/>
          <w:szCs w:val="28"/>
        </w:rPr>
        <w:t>із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9B16F2">
        <w:rPr>
          <w:rFonts w:ascii="Century" w:hAnsi="Century"/>
          <w:b/>
          <w:sz w:val="28"/>
          <w:szCs w:val="28"/>
        </w:rPr>
        <w:t>сплати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9B16F2">
        <w:rPr>
          <w:rFonts w:ascii="Century" w:hAnsi="Century"/>
          <w:b/>
          <w:sz w:val="28"/>
          <w:szCs w:val="28"/>
        </w:rPr>
        <w:t>податку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на </w:t>
      </w:r>
      <w:proofErr w:type="spellStart"/>
      <w:r w:rsidRPr="009B16F2">
        <w:rPr>
          <w:rFonts w:ascii="Century" w:hAnsi="Century"/>
          <w:b/>
          <w:sz w:val="28"/>
          <w:szCs w:val="28"/>
        </w:rPr>
        <w:t>нерухоме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9B16F2">
        <w:rPr>
          <w:rFonts w:ascii="Century" w:hAnsi="Century"/>
          <w:b/>
          <w:sz w:val="28"/>
          <w:szCs w:val="28"/>
        </w:rPr>
        <w:t>майно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, </w:t>
      </w:r>
      <w:proofErr w:type="spellStart"/>
      <w:r w:rsidRPr="009B16F2">
        <w:rPr>
          <w:rFonts w:ascii="Century" w:hAnsi="Century"/>
          <w:b/>
          <w:sz w:val="28"/>
          <w:szCs w:val="28"/>
        </w:rPr>
        <w:t>відмінне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9B16F2">
        <w:rPr>
          <w:rFonts w:ascii="Century" w:hAnsi="Century"/>
          <w:b/>
          <w:sz w:val="28"/>
          <w:szCs w:val="28"/>
        </w:rPr>
        <w:t>від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9B16F2">
        <w:rPr>
          <w:rFonts w:ascii="Century" w:hAnsi="Century"/>
          <w:b/>
          <w:sz w:val="28"/>
          <w:szCs w:val="28"/>
        </w:rPr>
        <w:t>земельної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9B16F2">
        <w:rPr>
          <w:rFonts w:ascii="Century" w:hAnsi="Century"/>
          <w:b/>
          <w:sz w:val="28"/>
          <w:szCs w:val="28"/>
        </w:rPr>
        <w:t>ділянки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на </w:t>
      </w:r>
      <w:proofErr w:type="spellStart"/>
      <w:r w:rsidRPr="009B16F2">
        <w:rPr>
          <w:rFonts w:ascii="Century" w:hAnsi="Century"/>
          <w:b/>
          <w:sz w:val="28"/>
          <w:szCs w:val="28"/>
        </w:rPr>
        <w:t>території</w:t>
      </w:r>
      <w:proofErr w:type="spellEnd"/>
      <w:r w:rsidRPr="009B16F2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9B16F2">
        <w:rPr>
          <w:rFonts w:ascii="Century" w:hAnsi="Century"/>
          <w:b/>
          <w:sz w:val="28"/>
          <w:szCs w:val="28"/>
        </w:rPr>
        <w:t>Городо</w:t>
      </w:r>
      <w:r w:rsidRPr="009B16F2">
        <w:rPr>
          <w:rFonts w:ascii="Century" w:hAnsi="Century"/>
          <w:b/>
          <w:sz w:val="28"/>
          <w:szCs w:val="28"/>
          <w:lang w:val="uk-UA"/>
        </w:rPr>
        <w:t>ць</w:t>
      </w:r>
      <w:proofErr w:type="spellEnd"/>
      <w:r w:rsidRPr="009B16F2">
        <w:rPr>
          <w:rFonts w:ascii="Century" w:hAnsi="Century"/>
          <w:b/>
          <w:sz w:val="28"/>
          <w:szCs w:val="28"/>
        </w:rPr>
        <w:t>к</w:t>
      </w:r>
      <w:proofErr w:type="spellStart"/>
      <w:r w:rsidRPr="009B16F2">
        <w:rPr>
          <w:rFonts w:ascii="Century" w:hAnsi="Century"/>
          <w:b/>
          <w:sz w:val="28"/>
          <w:szCs w:val="28"/>
          <w:lang w:val="uk-UA"/>
        </w:rPr>
        <w:t>ої</w:t>
      </w:r>
      <w:proofErr w:type="spellEnd"/>
      <w:r w:rsidRPr="009B16F2">
        <w:rPr>
          <w:rFonts w:ascii="Century" w:hAnsi="Century"/>
          <w:b/>
          <w:sz w:val="28"/>
          <w:szCs w:val="28"/>
          <w:lang w:val="uk-UA"/>
        </w:rPr>
        <w:t xml:space="preserve"> міської ради Львівської </w:t>
      </w:r>
      <w:proofErr w:type="gramStart"/>
      <w:r w:rsidRPr="009B16F2">
        <w:rPr>
          <w:rFonts w:ascii="Century" w:hAnsi="Century"/>
          <w:b/>
          <w:sz w:val="28"/>
          <w:szCs w:val="28"/>
          <w:lang w:val="uk-UA"/>
        </w:rPr>
        <w:t xml:space="preserve">області </w:t>
      </w:r>
      <w:r w:rsidRPr="009B16F2">
        <w:rPr>
          <w:rFonts w:ascii="Century" w:hAnsi="Century"/>
          <w:b/>
          <w:sz w:val="28"/>
          <w:szCs w:val="28"/>
        </w:rPr>
        <w:t xml:space="preserve"> </w:t>
      </w:r>
      <w:r w:rsidRPr="009B16F2">
        <w:rPr>
          <w:rFonts w:ascii="Century" w:hAnsi="Century"/>
          <w:b/>
          <w:sz w:val="28"/>
          <w:szCs w:val="28"/>
          <w:lang w:val="uk-UA"/>
        </w:rPr>
        <w:t>з</w:t>
      </w:r>
      <w:proofErr w:type="gramEnd"/>
      <w:r w:rsidRPr="009B16F2">
        <w:rPr>
          <w:rFonts w:ascii="Century" w:hAnsi="Century"/>
          <w:b/>
          <w:sz w:val="28"/>
          <w:szCs w:val="28"/>
          <w:lang w:val="uk-UA"/>
        </w:rPr>
        <w:t xml:space="preserve"> 1 січня</w:t>
      </w:r>
      <w:r w:rsidRPr="009B16F2">
        <w:rPr>
          <w:rFonts w:ascii="Century" w:hAnsi="Century"/>
          <w:b/>
          <w:sz w:val="28"/>
          <w:szCs w:val="28"/>
        </w:rPr>
        <w:t xml:space="preserve"> 202</w:t>
      </w:r>
      <w:r w:rsidRPr="009B16F2">
        <w:rPr>
          <w:rFonts w:ascii="Century" w:hAnsi="Century"/>
          <w:b/>
          <w:sz w:val="28"/>
          <w:szCs w:val="28"/>
          <w:lang w:val="uk-UA"/>
        </w:rPr>
        <w:t>2</w:t>
      </w:r>
      <w:r w:rsidRPr="009B16F2">
        <w:rPr>
          <w:rFonts w:ascii="Century" w:hAnsi="Century"/>
          <w:b/>
          <w:sz w:val="28"/>
          <w:szCs w:val="28"/>
        </w:rPr>
        <w:t xml:space="preserve"> р</w:t>
      </w:r>
      <w:r w:rsidRPr="009B16F2">
        <w:rPr>
          <w:rFonts w:ascii="Century" w:hAnsi="Century"/>
          <w:b/>
          <w:sz w:val="28"/>
          <w:szCs w:val="28"/>
          <w:lang w:val="uk-UA"/>
        </w:rPr>
        <w:t>оку</w:t>
      </w:r>
    </w:p>
    <w:p w14:paraId="1454A080" w14:textId="77777777" w:rsidR="009B16F2" w:rsidRPr="009B16F2" w:rsidRDefault="009B16F2" w:rsidP="004344B7">
      <w:pPr>
        <w:jc w:val="both"/>
        <w:rPr>
          <w:rFonts w:ascii="Century" w:hAnsi="Century"/>
          <w:b/>
          <w:sz w:val="28"/>
          <w:szCs w:val="28"/>
          <w:lang w:val="uk-UA"/>
        </w:rPr>
      </w:pPr>
    </w:p>
    <w:p w14:paraId="70874BFB" w14:textId="77777777" w:rsidR="00FB5729" w:rsidRDefault="004344B7" w:rsidP="006F7518">
      <w:pPr>
        <w:pStyle w:val="a4"/>
        <w:spacing w:line="276" w:lineRule="auto"/>
        <w:ind w:firstLine="709"/>
        <w:jc w:val="both"/>
        <w:rPr>
          <w:rFonts w:ascii="Century" w:hAnsi="Century"/>
          <w:noProof/>
          <w:sz w:val="28"/>
          <w:szCs w:val="28"/>
          <w:lang w:val="ru-RU"/>
        </w:rPr>
      </w:pPr>
      <w:r w:rsidRPr="009B16F2">
        <w:rPr>
          <w:rFonts w:ascii="Century" w:hAnsi="Century"/>
          <w:noProof/>
          <w:sz w:val="28"/>
          <w:szCs w:val="28"/>
          <w:lang w:val="ru-RU"/>
        </w:rPr>
        <w:t>Керуючис</w:t>
      </w:r>
      <w:r w:rsidR="0036646D" w:rsidRPr="009B16F2">
        <w:rPr>
          <w:rFonts w:ascii="Century" w:hAnsi="Century"/>
          <w:noProof/>
          <w:sz w:val="28"/>
          <w:szCs w:val="28"/>
          <w:lang w:val="ru-RU"/>
        </w:rPr>
        <w:t>ь</w:t>
      </w:r>
      <w:r w:rsidRPr="009B16F2">
        <w:rPr>
          <w:rFonts w:ascii="Century" w:hAnsi="Century"/>
          <w:noProof/>
          <w:sz w:val="28"/>
          <w:szCs w:val="28"/>
          <w:lang w:val="ru-RU"/>
        </w:rPr>
        <w:t xml:space="preserve"> статтею</w:t>
      </w:r>
      <w:r w:rsidR="0036646D" w:rsidRPr="009B16F2">
        <w:rPr>
          <w:rFonts w:ascii="Century" w:hAnsi="Century"/>
          <w:noProof/>
          <w:sz w:val="28"/>
          <w:szCs w:val="28"/>
          <w:lang w:val="ru-RU"/>
        </w:rPr>
        <w:t xml:space="preserve"> 10, 12 та</w:t>
      </w:r>
      <w:r w:rsidRPr="009B16F2">
        <w:rPr>
          <w:rFonts w:ascii="Century" w:hAnsi="Century"/>
          <w:noProof/>
          <w:sz w:val="28"/>
          <w:szCs w:val="28"/>
          <w:lang w:val="ru-RU"/>
        </w:rPr>
        <w:t xml:space="preserve"> 266 Податкового кодексу України, пунктом 24 частини першої статті 26 Закону України “Про місцеве самоврядування в Україні”</w:t>
      </w:r>
      <w:r w:rsidR="00861F3D" w:rsidRPr="009B16F2">
        <w:rPr>
          <w:rFonts w:ascii="Century" w:hAnsi="Century"/>
          <w:noProof/>
          <w:sz w:val="28"/>
          <w:szCs w:val="28"/>
          <w:lang w:val="ru-RU"/>
        </w:rPr>
        <w:t xml:space="preserve"> та Постановою Кабінету Міністрів України від 24 травня 2017 року № 483 </w:t>
      </w:r>
      <w:r w:rsidR="003C0374" w:rsidRPr="009B16F2">
        <w:rPr>
          <w:rFonts w:ascii="Century" w:hAnsi="Century"/>
          <w:noProof/>
          <w:sz w:val="28"/>
          <w:szCs w:val="28"/>
          <w:lang w:val="ru-RU"/>
        </w:rPr>
        <w:t>«Про затвердження</w:t>
      </w:r>
      <w:r w:rsidR="003C0374" w:rsidRPr="009B16F2">
        <w:rPr>
          <w:rFonts w:ascii="Century" w:hAnsi="Century"/>
          <w:sz w:val="28"/>
          <w:szCs w:val="28"/>
        </w:rPr>
        <w:t xml:space="preserve"> форм типових рішень про встановлення ставок та пільг зі сплати земельного податку та податку на нерухоме майно, відмінне від земельної ділянки»</w:t>
      </w:r>
      <w:r w:rsidRPr="009B16F2">
        <w:rPr>
          <w:rFonts w:ascii="Century" w:hAnsi="Century"/>
          <w:noProof/>
          <w:sz w:val="28"/>
          <w:szCs w:val="28"/>
          <w:lang w:val="ru-RU"/>
        </w:rPr>
        <w:t xml:space="preserve">, </w:t>
      </w:r>
      <w:r w:rsidR="00C61359" w:rsidRPr="009B16F2">
        <w:rPr>
          <w:rFonts w:ascii="Century" w:hAnsi="Century"/>
          <w:noProof/>
          <w:sz w:val="28"/>
          <w:szCs w:val="28"/>
          <w:lang w:val="ru-RU"/>
        </w:rPr>
        <w:t>міська рада</w:t>
      </w:r>
      <w:r w:rsidR="006F7518">
        <w:rPr>
          <w:rFonts w:ascii="Century" w:hAnsi="Century"/>
          <w:noProof/>
          <w:sz w:val="28"/>
          <w:szCs w:val="28"/>
          <w:lang w:val="ru-RU"/>
        </w:rPr>
        <w:t xml:space="preserve"> </w:t>
      </w:r>
    </w:p>
    <w:p w14:paraId="0D9E0DE5" w14:textId="7A1E1E8F" w:rsidR="00C61359" w:rsidRPr="00FB5729" w:rsidRDefault="00861F3D" w:rsidP="00FB5729">
      <w:pPr>
        <w:pStyle w:val="a4"/>
        <w:spacing w:line="276" w:lineRule="auto"/>
        <w:ind w:firstLine="709"/>
        <w:jc w:val="center"/>
        <w:rPr>
          <w:rFonts w:ascii="Century" w:hAnsi="Century"/>
          <w:b/>
          <w:bCs/>
          <w:noProof/>
          <w:sz w:val="28"/>
          <w:szCs w:val="28"/>
          <w:lang w:val="ru-RU"/>
        </w:rPr>
      </w:pPr>
      <w:r w:rsidRPr="00FB5729">
        <w:rPr>
          <w:rFonts w:ascii="Century" w:hAnsi="Century"/>
          <w:b/>
          <w:bCs/>
          <w:noProof/>
          <w:sz w:val="28"/>
          <w:szCs w:val="28"/>
          <w:lang w:val="ru-RU"/>
        </w:rPr>
        <w:t>В И Р І Ш И Л А:</w:t>
      </w:r>
    </w:p>
    <w:p w14:paraId="0387B0EF" w14:textId="77777777" w:rsidR="004344B7" w:rsidRPr="009B16F2" w:rsidRDefault="004344B7" w:rsidP="006F7518">
      <w:pPr>
        <w:pStyle w:val="a4"/>
        <w:spacing w:line="276" w:lineRule="auto"/>
        <w:ind w:firstLine="0"/>
        <w:jc w:val="both"/>
        <w:rPr>
          <w:rFonts w:ascii="Century" w:hAnsi="Century"/>
          <w:noProof/>
          <w:sz w:val="28"/>
          <w:szCs w:val="28"/>
          <w:lang w:val="ru-RU"/>
        </w:rPr>
      </w:pPr>
      <w:r w:rsidRPr="009B16F2">
        <w:rPr>
          <w:rFonts w:ascii="Century" w:hAnsi="Century"/>
          <w:noProof/>
          <w:sz w:val="28"/>
          <w:szCs w:val="28"/>
          <w:lang w:val="ru-RU"/>
        </w:rPr>
        <w:t>1.</w:t>
      </w:r>
      <w:r w:rsidR="009B16F2">
        <w:rPr>
          <w:rFonts w:ascii="Century" w:hAnsi="Century"/>
          <w:noProof/>
          <w:sz w:val="28"/>
          <w:szCs w:val="28"/>
          <w:lang w:val="ru-RU"/>
        </w:rPr>
        <w:tab/>
      </w:r>
      <w:r w:rsidRPr="009B16F2">
        <w:rPr>
          <w:rFonts w:ascii="Century" w:hAnsi="Century"/>
          <w:noProof/>
          <w:sz w:val="28"/>
          <w:szCs w:val="28"/>
          <w:lang w:val="ru-RU"/>
        </w:rPr>
        <w:t xml:space="preserve">Установити на території </w:t>
      </w:r>
      <w:r w:rsidR="00861F3D" w:rsidRPr="009B16F2">
        <w:rPr>
          <w:rFonts w:ascii="Century" w:hAnsi="Century"/>
          <w:noProof/>
          <w:sz w:val="28"/>
          <w:szCs w:val="28"/>
          <w:lang w:val="ru-RU"/>
        </w:rPr>
        <w:t>Городоцької міської ради Львівської області</w:t>
      </w:r>
      <w:r w:rsidRPr="009B16F2">
        <w:rPr>
          <w:rFonts w:ascii="Century" w:hAnsi="Century"/>
          <w:noProof/>
          <w:sz w:val="28"/>
          <w:szCs w:val="28"/>
          <w:lang w:val="ru-RU"/>
        </w:rPr>
        <w:t>:</w:t>
      </w:r>
    </w:p>
    <w:p w14:paraId="079B70C8" w14:textId="77777777" w:rsidR="004344B7" w:rsidRPr="009B16F2" w:rsidRDefault="0036646D" w:rsidP="006F7518">
      <w:pPr>
        <w:pStyle w:val="a4"/>
        <w:spacing w:line="276" w:lineRule="auto"/>
        <w:ind w:firstLine="851"/>
        <w:jc w:val="both"/>
        <w:rPr>
          <w:rFonts w:ascii="Century" w:hAnsi="Century"/>
          <w:noProof/>
          <w:sz w:val="28"/>
          <w:szCs w:val="28"/>
          <w:lang w:val="ru-RU"/>
        </w:rPr>
      </w:pPr>
      <w:r w:rsidRPr="009B16F2">
        <w:rPr>
          <w:rFonts w:ascii="Century" w:hAnsi="Century"/>
          <w:noProof/>
          <w:sz w:val="28"/>
          <w:szCs w:val="28"/>
          <w:lang w:val="ru-RU"/>
        </w:rPr>
        <w:t>а</w:t>
      </w:r>
      <w:r w:rsidR="004344B7" w:rsidRPr="009B16F2">
        <w:rPr>
          <w:rFonts w:ascii="Century" w:hAnsi="Century"/>
          <w:noProof/>
          <w:sz w:val="28"/>
          <w:szCs w:val="28"/>
          <w:lang w:val="ru-RU"/>
        </w:rPr>
        <w:t>) ставки податку на нерухоме майно, відмінне від земельної ділянки, згідно з додатком 1;</w:t>
      </w:r>
    </w:p>
    <w:p w14:paraId="714265B8" w14:textId="77777777" w:rsidR="004344B7" w:rsidRPr="009B16F2" w:rsidRDefault="0036646D" w:rsidP="006F7518">
      <w:pPr>
        <w:pStyle w:val="a4"/>
        <w:spacing w:line="276" w:lineRule="auto"/>
        <w:ind w:firstLine="851"/>
        <w:jc w:val="both"/>
        <w:rPr>
          <w:rFonts w:ascii="Century" w:hAnsi="Century"/>
          <w:noProof/>
          <w:sz w:val="28"/>
          <w:szCs w:val="28"/>
          <w:lang w:val="ru-RU"/>
        </w:rPr>
      </w:pPr>
      <w:r w:rsidRPr="009B16F2">
        <w:rPr>
          <w:rFonts w:ascii="Century" w:hAnsi="Century"/>
          <w:noProof/>
          <w:sz w:val="28"/>
          <w:szCs w:val="28"/>
          <w:lang w:val="ru-RU"/>
        </w:rPr>
        <w:t>б</w:t>
      </w:r>
      <w:r w:rsidR="004344B7" w:rsidRPr="009B16F2">
        <w:rPr>
          <w:rFonts w:ascii="Century" w:hAnsi="Century"/>
          <w:noProof/>
          <w:sz w:val="28"/>
          <w:szCs w:val="28"/>
          <w:lang w:val="ru-RU"/>
        </w:rPr>
        <w:t xml:space="preserve">) пільги </w:t>
      </w:r>
      <w:r w:rsidR="005A6DE9" w:rsidRPr="009B16F2">
        <w:rPr>
          <w:rStyle w:val="rvts15"/>
          <w:rFonts w:ascii="Century" w:hAnsi="Century"/>
          <w:bCs/>
          <w:sz w:val="28"/>
          <w:szCs w:val="28"/>
          <w:shd w:val="clear" w:color="auto" w:fill="FFFFFF"/>
        </w:rPr>
        <w:t>для фізичних та юридичних осіб, наданих відповідно до </w:t>
      </w:r>
      <w:hyperlink r:id="rId8" w:anchor="n11812" w:tgtFrame="_blank" w:history="1">
        <w:r w:rsidR="005A6DE9" w:rsidRPr="009B16F2">
          <w:rPr>
            <w:rStyle w:val="a9"/>
            <w:rFonts w:ascii="Century" w:hAnsi="Century"/>
            <w:bCs/>
            <w:color w:val="auto"/>
            <w:sz w:val="28"/>
            <w:szCs w:val="28"/>
            <w:shd w:val="clear" w:color="auto" w:fill="FFFFFF"/>
          </w:rPr>
          <w:t>підпункту 266.4.2 </w:t>
        </w:r>
      </w:hyperlink>
      <w:r w:rsidR="005A6DE9" w:rsidRPr="009B16F2">
        <w:rPr>
          <w:rStyle w:val="rvts15"/>
          <w:rFonts w:ascii="Century" w:hAnsi="Century"/>
          <w:bCs/>
          <w:sz w:val="28"/>
          <w:szCs w:val="28"/>
          <w:shd w:val="clear" w:color="auto" w:fill="FFFFFF"/>
        </w:rPr>
        <w:t>пункту 266.4 статті 266 Податкового кодексу України, із сплати податку на нерухоме майно, відмінне від земельної ділянки</w:t>
      </w:r>
      <w:r w:rsidR="00B55AF5" w:rsidRPr="009B16F2">
        <w:rPr>
          <w:rFonts w:ascii="Century" w:hAnsi="Century"/>
          <w:noProof/>
          <w:sz w:val="28"/>
          <w:szCs w:val="28"/>
          <w:lang w:val="ru-RU"/>
        </w:rPr>
        <w:t xml:space="preserve">, </w:t>
      </w:r>
      <w:r w:rsidRPr="009B16F2">
        <w:rPr>
          <w:rFonts w:ascii="Century" w:hAnsi="Century"/>
          <w:noProof/>
          <w:sz w:val="28"/>
          <w:szCs w:val="28"/>
          <w:lang w:val="ru-RU"/>
        </w:rPr>
        <w:t>згідно з додатком 2;</w:t>
      </w:r>
    </w:p>
    <w:p w14:paraId="1B454579" w14:textId="77777777" w:rsidR="00861F3D" w:rsidRPr="009B16F2" w:rsidRDefault="0036646D" w:rsidP="006F7518">
      <w:pPr>
        <w:pStyle w:val="a4"/>
        <w:spacing w:line="276" w:lineRule="auto"/>
        <w:ind w:firstLine="851"/>
        <w:jc w:val="both"/>
        <w:rPr>
          <w:rFonts w:ascii="Century" w:hAnsi="Century"/>
          <w:noProof/>
          <w:sz w:val="28"/>
          <w:szCs w:val="28"/>
          <w:lang w:val="ru-RU"/>
        </w:rPr>
      </w:pPr>
      <w:r w:rsidRPr="009B16F2">
        <w:rPr>
          <w:rFonts w:ascii="Century" w:hAnsi="Century"/>
          <w:noProof/>
          <w:sz w:val="28"/>
          <w:szCs w:val="28"/>
          <w:lang w:val="ru-RU"/>
        </w:rPr>
        <w:t>в</w:t>
      </w:r>
      <w:r w:rsidR="00861F3D" w:rsidRPr="009B16F2">
        <w:rPr>
          <w:rFonts w:ascii="Century" w:hAnsi="Century"/>
          <w:noProof/>
          <w:sz w:val="28"/>
          <w:szCs w:val="28"/>
          <w:lang w:val="ru-RU"/>
        </w:rPr>
        <w:t xml:space="preserve">) </w:t>
      </w:r>
      <w:r w:rsidR="00F30B55" w:rsidRPr="009B16F2">
        <w:rPr>
          <w:rFonts w:ascii="Century" w:hAnsi="Century"/>
          <w:noProof/>
          <w:sz w:val="28"/>
          <w:szCs w:val="28"/>
          <w:lang w:val="ru-RU"/>
        </w:rPr>
        <w:t xml:space="preserve">Положення по податку </w:t>
      </w:r>
      <w:r w:rsidR="00861F3D" w:rsidRPr="009B16F2">
        <w:rPr>
          <w:rFonts w:ascii="Century" w:hAnsi="Century"/>
          <w:sz w:val="28"/>
          <w:szCs w:val="28"/>
        </w:rPr>
        <w:t xml:space="preserve">на нерухоме майно, відмінне від земельної ділянки, на території Городоцької міської ради Львівської області </w:t>
      </w:r>
      <w:r w:rsidR="00861F3D" w:rsidRPr="009B16F2">
        <w:rPr>
          <w:rFonts w:ascii="Century" w:hAnsi="Century"/>
          <w:noProof/>
          <w:sz w:val="28"/>
          <w:szCs w:val="28"/>
          <w:lang w:val="ru-RU"/>
        </w:rPr>
        <w:t>згідно з додатком 3.</w:t>
      </w:r>
    </w:p>
    <w:p w14:paraId="4B86EFB9" w14:textId="77777777" w:rsidR="003C0374" w:rsidRPr="009B16F2" w:rsidRDefault="003C0374" w:rsidP="006F7518">
      <w:pPr>
        <w:spacing w:line="276" w:lineRule="auto"/>
        <w:ind w:firstLine="851"/>
        <w:jc w:val="both"/>
        <w:rPr>
          <w:rFonts w:ascii="Century" w:hAnsi="Century"/>
          <w:noProof/>
          <w:sz w:val="28"/>
          <w:szCs w:val="28"/>
          <w:lang w:val="uk-UA"/>
        </w:rPr>
      </w:pPr>
    </w:p>
    <w:p w14:paraId="12A771F6" w14:textId="77777777" w:rsidR="003C0374" w:rsidRPr="009B16F2" w:rsidRDefault="004344B7" w:rsidP="006F7518">
      <w:pPr>
        <w:spacing w:line="276" w:lineRule="auto"/>
        <w:jc w:val="both"/>
        <w:rPr>
          <w:rFonts w:ascii="Century" w:hAnsi="Century"/>
          <w:noProof/>
          <w:sz w:val="28"/>
          <w:szCs w:val="28"/>
          <w:lang w:val="uk-UA"/>
        </w:rPr>
      </w:pPr>
      <w:r w:rsidRPr="009B16F2">
        <w:rPr>
          <w:rFonts w:ascii="Century" w:hAnsi="Century"/>
          <w:noProof/>
          <w:sz w:val="28"/>
          <w:szCs w:val="28"/>
        </w:rPr>
        <w:lastRenderedPageBreak/>
        <w:t>2.</w:t>
      </w:r>
      <w:r w:rsidRPr="009B16F2">
        <w:rPr>
          <w:rFonts w:ascii="Century" w:hAnsi="Century"/>
          <w:noProof/>
        </w:rPr>
        <w:t xml:space="preserve"> </w:t>
      </w:r>
      <w:r w:rsidR="009B16F2">
        <w:rPr>
          <w:rFonts w:ascii="Century" w:hAnsi="Century"/>
          <w:noProof/>
        </w:rPr>
        <w:tab/>
      </w:r>
      <w:r w:rsidR="00861F3D" w:rsidRPr="009B16F2">
        <w:rPr>
          <w:rFonts w:ascii="Century" w:hAnsi="Century"/>
          <w:sz w:val="28"/>
          <w:szCs w:val="28"/>
          <w:lang w:val="uk-UA"/>
        </w:rPr>
        <w:t>Секретарю міської ради (</w:t>
      </w:r>
      <w:proofErr w:type="spellStart"/>
      <w:r w:rsidR="00564608" w:rsidRPr="009B16F2">
        <w:rPr>
          <w:rFonts w:ascii="Century" w:hAnsi="Century"/>
          <w:sz w:val="28"/>
          <w:szCs w:val="28"/>
          <w:lang w:val="uk-UA"/>
        </w:rPr>
        <w:t>М.Лупій</w:t>
      </w:r>
      <w:proofErr w:type="spellEnd"/>
      <w:r w:rsidR="00861F3D" w:rsidRPr="009B16F2">
        <w:rPr>
          <w:rFonts w:ascii="Century" w:hAnsi="Century"/>
          <w:sz w:val="28"/>
          <w:szCs w:val="28"/>
          <w:lang w:val="uk-UA"/>
        </w:rPr>
        <w:t xml:space="preserve">) та </w:t>
      </w:r>
      <w:r w:rsidR="00C97FB6" w:rsidRPr="009B16F2">
        <w:rPr>
          <w:rFonts w:ascii="Century" w:hAnsi="Century"/>
          <w:sz w:val="28"/>
          <w:szCs w:val="28"/>
          <w:lang w:val="uk-UA"/>
        </w:rPr>
        <w:t>провідному</w:t>
      </w:r>
      <w:r w:rsidR="0036646D" w:rsidRPr="009B16F2">
        <w:rPr>
          <w:rFonts w:ascii="Century" w:hAnsi="Century"/>
          <w:sz w:val="28"/>
          <w:szCs w:val="28"/>
          <w:lang w:val="uk-UA"/>
        </w:rPr>
        <w:t xml:space="preserve"> спеціалісту </w:t>
      </w:r>
      <w:r w:rsidR="00C97FB6" w:rsidRPr="009B16F2">
        <w:rPr>
          <w:rFonts w:ascii="Century" w:hAnsi="Century"/>
          <w:sz w:val="28"/>
          <w:szCs w:val="28"/>
          <w:lang w:val="uk-UA"/>
        </w:rPr>
        <w:t>в</w:t>
      </w:r>
      <w:r w:rsidR="00C97FB6" w:rsidRPr="009B16F2">
        <w:rPr>
          <w:rFonts w:ascii="Century" w:hAnsi="Century"/>
          <w:bCs/>
          <w:sz w:val="28"/>
          <w:szCs w:val="28"/>
          <w:lang w:val="uk-UA" w:eastAsia="uk-UA"/>
        </w:rPr>
        <w:t>ідділу документообігу, звернень та організаційно-інформаційної діяльності</w:t>
      </w:r>
      <w:r w:rsidR="00C97FB6" w:rsidRPr="009B16F2">
        <w:rPr>
          <w:rFonts w:ascii="Century" w:hAnsi="Century"/>
          <w:sz w:val="28"/>
          <w:szCs w:val="28"/>
          <w:lang w:val="uk-UA"/>
        </w:rPr>
        <w:t xml:space="preserve"> </w:t>
      </w:r>
      <w:r w:rsidR="0036646D" w:rsidRPr="009B16F2">
        <w:rPr>
          <w:rFonts w:ascii="Century" w:hAnsi="Century"/>
          <w:sz w:val="28"/>
          <w:szCs w:val="28"/>
          <w:lang w:val="uk-UA"/>
        </w:rPr>
        <w:t>(</w:t>
      </w:r>
      <w:proofErr w:type="spellStart"/>
      <w:r w:rsidR="00C97FB6" w:rsidRPr="009B16F2">
        <w:rPr>
          <w:rFonts w:ascii="Century" w:hAnsi="Century"/>
          <w:sz w:val="28"/>
          <w:szCs w:val="28"/>
          <w:lang w:val="uk-UA"/>
        </w:rPr>
        <w:t>Л.Канцір</w:t>
      </w:r>
      <w:proofErr w:type="spellEnd"/>
      <w:r w:rsidR="00C97FB6" w:rsidRPr="009B16F2">
        <w:rPr>
          <w:rFonts w:ascii="Century" w:hAnsi="Century"/>
          <w:sz w:val="28"/>
          <w:szCs w:val="28"/>
          <w:lang w:val="uk-UA"/>
        </w:rPr>
        <w:t>)</w:t>
      </w:r>
      <w:r w:rsidR="0036646D" w:rsidRPr="009B16F2">
        <w:rPr>
          <w:rFonts w:ascii="Century" w:hAnsi="Century"/>
          <w:sz w:val="28"/>
          <w:szCs w:val="28"/>
          <w:lang w:val="uk-UA"/>
        </w:rPr>
        <w:t xml:space="preserve"> оприлюднити дане рішення на офіційному сайті Городоцької міської ради </w:t>
      </w:r>
      <w:r w:rsidR="0052184E" w:rsidRPr="009B16F2">
        <w:rPr>
          <w:rFonts w:ascii="Century" w:hAnsi="Century"/>
          <w:sz w:val="28"/>
          <w:szCs w:val="28"/>
          <w:lang w:val="uk-UA"/>
        </w:rPr>
        <w:t>Львівської області</w:t>
      </w:r>
      <w:r w:rsidR="0036646D" w:rsidRPr="009B16F2">
        <w:rPr>
          <w:rFonts w:ascii="Century" w:hAnsi="Century"/>
          <w:sz w:val="28"/>
          <w:szCs w:val="28"/>
          <w:lang w:val="uk-UA"/>
        </w:rPr>
        <w:t>.</w:t>
      </w:r>
    </w:p>
    <w:p w14:paraId="3CCBB778" w14:textId="77777777" w:rsidR="00A55989" w:rsidRPr="009B16F2" w:rsidRDefault="00A55989" w:rsidP="006F7518">
      <w:pPr>
        <w:spacing w:line="276" w:lineRule="auto"/>
        <w:ind w:firstLine="851"/>
        <w:jc w:val="both"/>
        <w:rPr>
          <w:rFonts w:ascii="Century" w:hAnsi="Century"/>
          <w:noProof/>
          <w:sz w:val="28"/>
          <w:szCs w:val="28"/>
          <w:lang w:val="en-US"/>
        </w:rPr>
      </w:pPr>
    </w:p>
    <w:p w14:paraId="6E4A4CE9" w14:textId="77777777" w:rsidR="004344B7" w:rsidRDefault="00F12EAD" w:rsidP="006F7518">
      <w:pPr>
        <w:spacing w:line="276" w:lineRule="auto"/>
        <w:jc w:val="both"/>
        <w:rPr>
          <w:rFonts w:ascii="Century" w:hAnsi="Century"/>
          <w:noProof/>
          <w:sz w:val="28"/>
          <w:szCs w:val="28"/>
        </w:rPr>
      </w:pPr>
      <w:r w:rsidRPr="009B16F2">
        <w:rPr>
          <w:rFonts w:ascii="Century" w:hAnsi="Century"/>
          <w:noProof/>
          <w:sz w:val="28"/>
          <w:szCs w:val="28"/>
        </w:rPr>
        <w:t>3</w:t>
      </w:r>
      <w:r w:rsidR="004344B7" w:rsidRPr="009B16F2">
        <w:rPr>
          <w:rFonts w:ascii="Century" w:hAnsi="Century"/>
          <w:noProof/>
          <w:sz w:val="28"/>
          <w:szCs w:val="28"/>
        </w:rPr>
        <w:t>.</w:t>
      </w:r>
      <w:r w:rsidR="009B16F2">
        <w:rPr>
          <w:rFonts w:ascii="Century" w:hAnsi="Century"/>
          <w:noProof/>
          <w:sz w:val="28"/>
          <w:szCs w:val="28"/>
        </w:rPr>
        <w:tab/>
      </w:r>
      <w:r w:rsidR="004344B7" w:rsidRPr="009B16F2">
        <w:rPr>
          <w:rFonts w:ascii="Century" w:hAnsi="Century"/>
          <w:noProof/>
          <w:sz w:val="28"/>
          <w:szCs w:val="28"/>
        </w:rPr>
        <w:t xml:space="preserve">Рішення </w:t>
      </w:r>
      <w:r w:rsidR="00861F3D" w:rsidRPr="009B16F2">
        <w:rPr>
          <w:rFonts w:ascii="Century" w:hAnsi="Century"/>
          <w:noProof/>
          <w:sz w:val="28"/>
          <w:szCs w:val="28"/>
        </w:rPr>
        <w:t xml:space="preserve">сесії міської ради від </w:t>
      </w:r>
      <w:r w:rsidR="005773A0" w:rsidRPr="009B16F2">
        <w:rPr>
          <w:rFonts w:ascii="Century" w:hAnsi="Century"/>
          <w:noProof/>
          <w:sz w:val="28"/>
          <w:szCs w:val="28"/>
        </w:rPr>
        <w:t>1</w:t>
      </w:r>
      <w:r w:rsidR="005773A0" w:rsidRPr="009B16F2">
        <w:rPr>
          <w:rFonts w:ascii="Century" w:hAnsi="Century"/>
          <w:sz w:val="28"/>
          <w:szCs w:val="28"/>
        </w:rPr>
        <w:t>2.06.2020 р. № 2833</w:t>
      </w:r>
      <w:r w:rsidR="00861F3D" w:rsidRPr="009B16F2">
        <w:rPr>
          <w:rFonts w:ascii="Century" w:hAnsi="Century"/>
          <w:sz w:val="28"/>
          <w:szCs w:val="28"/>
        </w:rPr>
        <w:t xml:space="preserve"> «</w:t>
      </w:r>
      <w:r w:rsidR="002E5444" w:rsidRPr="009B16F2">
        <w:rPr>
          <w:rFonts w:ascii="Century" w:hAnsi="Century"/>
          <w:sz w:val="28"/>
          <w:szCs w:val="28"/>
        </w:rPr>
        <w:t xml:space="preserve">Про </w:t>
      </w:r>
      <w:proofErr w:type="spellStart"/>
      <w:r w:rsidR="002E5444" w:rsidRPr="009B16F2">
        <w:rPr>
          <w:rFonts w:ascii="Century" w:hAnsi="Century"/>
          <w:sz w:val="28"/>
          <w:szCs w:val="28"/>
        </w:rPr>
        <w:t>встановлення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ставок та </w:t>
      </w:r>
      <w:proofErr w:type="spellStart"/>
      <w:r w:rsidR="002E5444" w:rsidRPr="009B16F2">
        <w:rPr>
          <w:rFonts w:ascii="Century" w:hAnsi="Century"/>
          <w:sz w:val="28"/>
          <w:szCs w:val="28"/>
        </w:rPr>
        <w:t>пільг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із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сплати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податку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на </w:t>
      </w:r>
      <w:proofErr w:type="spellStart"/>
      <w:r w:rsidR="002E5444" w:rsidRPr="009B16F2">
        <w:rPr>
          <w:rFonts w:ascii="Century" w:hAnsi="Century"/>
          <w:sz w:val="28"/>
          <w:szCs w:val="28"/>
        </w:rPr>
        <w:t>нерухоме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майно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, </w:t>
      </w:r>
      <w:proofErr w:type="spellStart"/>
      <w:r w:rsidR="002E5444" w:rsidRPr="009B16F2">
        <w:rPr>
          <w:rFonts w:ascii="Century" w:hAnsi="Century"/>
          <w:sz w:val="28"/>
          <w:szCs w:val="28"/>
        </w:rPr>
        <w:t>відмінне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від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земельної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ділянки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на </w:t>
      </w:r>
      <w:proofErr w:type="spellStart"/>
      <w:r w:rsidR="002E5444" w:rsidRPr="009B16F2">
        <w:rPr>
          <w:rFonts w:ascii="Century" w:hAnsi="Century"/>
          <w:sz w:val="28"/>
          <w:szCs w:val="28"/>
        </w:rPr>
        <w:t>території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м.Городок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r w:rsidR="002E5444" w:rsidRPr="009B16F2">
        <w:rPr>
          <w:rFonts w:ascii="Century" w:hAnsi="Century"/>
          <w:sz w:val="28"/>
          <w:szCs w:val="28"/>
          <w:lang w:val="uk-UA"/>
        </w:rPr>
        <w:t>на</w:t>
      </w:r>
      <w:r w:rsidR="002E5444" w:rsidRPr="009B16F2">
        <w:rPr>
          <w:rFonts w:ascii="Century" w:hAnsi="Century"/>
          <w:sz w:val="28"/>
          <w:szCs w:val="28"/>
        </w:rPr>
        <w:t xml:space="preserve"> 202</w:t>
      </w:r>
      <w:r w:rsidR="002E5444" w:rsidRPr="009B16F2">
        <w:rPr>
          <w:rFonts w:ascii="Century" w:hAnsi="Century"/>
          <w:sz w:val="28"/>
          <w:szCs w:val="28"/>
          <w:lang w:val="uk-UA"/>
        </w:rPr>
        <w:t>1</w:t>
      </w:r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рік</w:t>
      </w:r>
      <w:proofErr w:type="spellEnd"/>
      <w:r w:rsidR="00861F3D" w:rsidRPr="009B16F2">
        <w:rPr>
          <w:rFonts w:ascii="Century" w:hAnsi="Century"/>
          <w:sz w:val="28"/>
          <w:szCs w:val="28"/>
        </w:rPr>
        <w:t>»</w:t>
      </w:r>
      <w:r w:rsidR="00861F3D" w:rsidRPr="009B16F2">
        <w:rPr>
          <w:rFonts w:ascii="Century" w:hAnsi="Century"/>
          <w:noProof/>
          <w:sz w:val="28"/>
          <w:szCs w:val="28"/>
        </w:rPr>
        <w:t xml:space="preserve"> </w:t>
      </w:r>
      <w:r w:rsidR="004344B7" w:rsidRPr="009B16F2">
        <w:rPr>
          <w:rFonts w:ascii="Century" w:hAnsi="Century"/>
          <w:noProof/>
          <w:sz w:val="28"/>
          <w:szCs w:val="28"/>
        </w:rPr>
        <w:t>визнати такими, що втрати</w:t>
      </w:r>
      <w:r w:rsidR="00861F3D" w:rsidRPr="009B16F2">
        <w:rPr>
          <w:rFonts w:ascii="Century" w:hAnsi="Century"/>
          <w:noProof/>
          <w:sz w:val="28"/>
          <w:szCs w:val="28"/>
        </w:rPr>
        <w:t>ло</w:t>
      </w:r>
      <w:r w:rsidR="004344B7" w:rsidRPr="009B16F2">
        <w:rPr>
          <w:rFonts w:ascii="Century" w:hAnsi="Century"/>
          <w:noProof/>
          <w:sz w:val="28"/>
          <w:szCs w:val="28"/>
        </w:rPr>
        <w:t xml:space="preserve"> чинність.</w:t>
      </w:r>
    </w:p>
    <w:p w14:paraId="33756A13" w14:textId="77777777" w:rsidR="009B16F2" w:rsidRPr="009B16F2" w:rsidRDefault="009B16F2" w:rsidP="006F7518">
      <w:pPr>
        <w:spacing w:line="276" w:lineRule="auto"/>
        <w:jc w:val="both"/>
        <w:rPr>
          <w:rFonts w:ascii="Century" w:hAnsi="Century"/>
          <w:noProof/>
          <w:sz w:val="28"/>
          <w:szCs w:val="28"/>
        </w:rPr>
      </w:pPr>
    </w:p>
    <w:p w14:paraId="3A73363E" w14:textId="77777777" w:rsidR="004344B7" w:rsidRDefault="00F12EAD" w:rsidP="006F7518">
      <w:pPr>
        <w:pStyle w:val="a4"/>
        <w:spacing w:line="276" w:lineRule="auto"/>
        <w:ind w:firstLine="0"/>
        <w:jc w:val="both"/>
        <w:rPr>
          <w:rFonts w:ascii="Century" w:hAnsi="Century"/>
          <w:noProof/>
          <w:sz w:val="28"/>
          <w:szCs w:val="28"/>
          <w:lang w:val="ru-RU"/>
        </w:rPr>
      </w:pPr>
      <w:r w:rsidRPr="009B16F2">
        <w:rPr>
          <w:rFonts w:ascii="Century" w:hAnsi="Century"/>
          <w:noProof/>
          <w:sz w:val="28"/>
          <w:szCs w:val="28"/>
          <w:lang w:val="ru-RU"/>
        </w:rPr>
        <w:t>4</w:t>
      </w:r>
      <w:r w:rsidR="004344B7" w:rsidRPr="009B16F2">
        <w:rPr>
          <w:rFonts w:ascii="Century" w:hAnsi="Century"/>
          <w:noProof/>
          <w:sz w:val="28"/>
          <w:szCs w:val="28"/>
          <w:lang w:val="ru-RU"/>
        </w:rPr>
        <w:t>.</w:t>
      </w:r>
      <w:r w:rsidR="009B16F2">
        <w:rPr>
          <w:rFonts w:ascii="Century" w:hAnsi="Century"/>
          <w:noProof/>
          <w:sz w:val="28"/>
          <w:szCs w:val="28"/>
          <w:lang w:val="ru-RU"/>
        </w:rPr>
        <w:tab/>
      </w:r>
      <w:r w:rsidR="004344B7" w:rsidRPr="009B16F2">
        <w:rPr>
          <w:rFonts w:ascii="Century" w:hAnsi="Century"/>
          <w:noProof/>
          <w:sz w:val="28"/>
          <w:szCs w:val="28"/>
          <w:lang w:val="ru-RU"/>
        </w:rPr>
        <w:t>Рішення набирає чинності</w:t>
      </w:r>
      <w:r w:rsidR="004344B7" w:rsidRPr="009B16F2">
        <w:rPr>
          <w:rFonts w:ascii="Century" w:hAnsi="Century"/>
          <w:noProof/>
          <w:sz w:val="28"/>
          <w:szCs w:val="28"/>
          <w:vertAlign w:val="superscript"/>
          <w:lang w:val="ru-RU"/>
        </w:rPr>
        <w:t xml:space="preserve"> </w:t>
      </w:r>
      <w:r w:rsidR="004344B7" w:rsidRPr="009B16F2">
        <w:rPr>
          <w:rFonts w:ascii="Century" w:hAnsi="Century"/>
          <w:noProof/>
          <w:sz w:val="28"/>
          <w:szCs w:val="28"/>
          <w:lang w:val="ru-RU"/>
        </w:rPr>
        <w:t>з</w:t>
      </w:r>
      <w:r w:rsidR="004344B7" w:rsidRPr="009B16F2">
        <w:rPr>
          <w:rFonts w:ascii="Century" w:hAnsi="Century"/>
          <w:noProof/>
          <w:sz w:val="28"/>
          <w:szCs w:val="28"/>
          <w:vertAlign w:val="superscript"/>
          <w:lang w:val="ru-RU"/>
        </w:rPr>
        <w:t xml:space="preserve"> </w:t>
      </w:r>
      <w:r w:rsidR="002E5444" w:rsidRPr="009B16F2">
        <w:rPr>
          <w:rFonts w:ascii="Century" w:hAnsi="Century"/>
          <w:noProof/>
          <w:sz w:val="28"/>
          <w:szCs w:val="28"/>
        </w:rPr>
        <w:t>1 січня 2022</w:t>
      </w:r>
      <w:r w:rsidR="00861F3D" w:rsidRPr="009B16F2">
        <w:rPr>
          <w:rFonts w:ascii="Century" w:hAnsi="Century"/>
          <w:noProof/>
          <w:sz w:val="28"/>
          <w:szCs w:val="28"/>
        </w:rPr>
        <w:t xml:space="preserve"> року</w:t>
      </w:r>
      <w:r w:rsidR="005B079B" w:rsidRPr="009B16F2">
        <w:rPr>
          <w:rFonts w:ascii="Century" w:hAnsi="Century"/>
          <w:noProof/>
          <w:sz w:val="28"/>
          <w:szCs w:val="28"/>
        </w:rPr>
        <w:t xml:space="preserve"> та діє до </w:t>
      </w:r>
      <w:r w:rsidR="0036646D" w:rsidRPr="009B16F2">
        <w:rPr>
          <w:rFonts w:ascii="Century" w:hAnsi="Century"/>
          <w:noProof/>
          <w:sz w:val="28"/>
          <w:szCs w:val="28"/>
        </w:rPr>
        <w:t>прийняття нового рішення</w:t>
      </w:r>
      <w:r w:rsidR="004344B7" w:rsidRPr="009B16F2">
        <w:rPr>
          <w:rFonts w:ascii="Century" w:hAnsi="Century"/>
          <w:noProof/>
          <w:sz w:val="28"/>
          <w:szCs w:val="28"/>
          <w:lang w:val="ru-RU"/>
        </w:rPr>
        <w:t>.</w:t>
      </w:r>
    </w:p>
    <w:p w14:paraId="70F4AC1B" w14:textId="77777777" w:rsidR="009B16F2" w:rsidRPr="009B16F2" w:rsidRDefault="009B16F2" w:rsidP="006F7518">
      <w:pPr>
        <w:pStyle w:val="a4"/>
        <w:spacing w:line="276" w:lineRule="auto"/>
        <w:ind w:firstLine="0"/>
        <w:jc w:val="both"/>
        <w:rPr>
          <w:rFonts w:ascii="Century" w:hAnsi="Century"/>
          <w:noProof/>
          <w:sz w:val="28"/>
          <w:szCs w:val="28"/>
          <w:lang w:val="ru-RU"/>
        </w:rPr>
      </w:pPr>
    </w:p>
    <w:p w14:paraId="757B81DD" w14:textId="77777777" w:rsidR="002E5444" w:rsidRPr="009B16F2" w:rsidRDefault="00F12EAD" w:rsidP="006F7518">
      <w:pPr>
        <w:spacing w:line="276" w:lineRule="auto"/>
        <w:jc w:val="both"/>
        <w:rPr>
          <w:rFonts w:ascii="Century" w:hAnsi="Century"/>
          <w:sz w:val="28"/>
          <w:szCs w:val="28"/>
        </w:rPr>
      </w:pPr>
      <w:r w:rsidRPr="009B16F2">
        <w:rPr>
          <w:rFonts w:ascii="Century" w:hAnsi="Century"/>
          <w:noProof/>
          <w:sz w:val="28"/>
          <w:szCs w:val="28"/>
          <w:lang w:val="uk-UA"/>
        </w:rPr>
        <w:t>5</w:t>
      </w:r>
      <w:r w:rsidRPr="009B16F2">
        <w:rPr>
          <w:rFonts w:ascii="Century" w:hAnsi="Century"/>
          <w:noProof/>
          <w:sz w:val="28"/>
          <w:szCs w:val="28"/>
        </w:rPr>
        <w:t>.</w:t>
      </w:r>
      <w:r w:rsidR="009B16F2">
        <w:rPr>
          <w:rFonts w:ascii="Century" w:hAnsi="Century"/>
          <w:noProof/>
          <w:sz w:val="28"/>
          <w:szCs w:val="28"/>
        </w:rPr>
        <w:tab/>
      </w:r>
      <w:r w:rsidR="002E5444" w:rsidRPr="009B16F2">
        <w:rPr>
          <w:rFonts w:ascii="Century" w:hAnsi="Century"/>
          <w:sz w:val="28"/>
          <w:szCs w:val="28"/>
        </w:rPr>
        <w:t xml:space="preserve">Контроль за </w:t>
      </w:r>
      <w:proofErr w:type="spellStart"/>
      <w:r w:rsidR="002E5444" w:rsidRPr="009B16F2">
        <w:rPr>
          <w:rFonts w:ascii="Century" w:hAnsi="Century"/>
          <w:sz w:val="28"/>
          <w:szCs w:val="28"/>
        </w:rPr>
        <w:t>виконанням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даного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рішення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покласти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на </w:t>
      </w:r>
      <w:proofErr w:type="spellStart"/>
      <w:r w:rsidR="002E5444" w:rsidRPr="009B16F2">
        <w:rPr>
          <w:rFonts w:ascii="Century" w:hAnsi="Century"/>
          <w:sz w:val="28"/>
          <w:szCs w:val="28"/>
        </w:rPr>
        <w:t>к</w:t>
      </w:r>
      <w:r w:rsidR="002E5444" w:rsidRPr="009B16F2">
        <w:rPr>
          <w:rFonts w:ascii="Century" w:hAnsi="Century"/>
          <w:bCs/>
          <w:color w:val="000000"/>
          <w:sz w:val="28"/>
          <w:szCs w:val="28"/>
        </w:rPr>
        <w:t>омісію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</w:rPr>
        <w:t xml:space="preserve"> з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</w:rPr>
        <w:t>питань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</w:rPr>
        <w:t>законності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</w:rPr>
        <w:t xml:space="preserve">, регламенту,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</w:rPr>
        <w:t>депутатської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</w:rPr>
        <w:t>етики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</w:rPr>
        <w:t xml:space="preserve">,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</w:rPr>
        <w:t>забезпечення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</w:rPr>
        <w:t>діяльності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</w:rPr>
        <w:t>депутатів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(</w:t>
      </w:r>
      <w:proofErr w:type="spellStart"/>
      <w:proofErr w:type="gramStart"/>
      <w:r w:rsidR="002E5444" w:rsidRPr="009B16F2">
        <w:rPr>
          <w:rFonts w:ascii="Century" w:hAnsi="Century"/>
          <w:sz w:val="28"/>
          <w:szCs w:val="28"/>
        </w:rPr>
        <w:t>гол.О.Карапінка</w:t>
      </w:r>
      <w:proofErr w:type="spellEnd"/>
      <w:proofErr w:type="gramEnd"/>
      <w:r w:rsidR="002E5444" w:rsidRPr="009B16F2">
        <w:rPr>
          <w:rFonts w:ascii="Century" w:hAnsi="Century"/>
          <w:sz w:val="28"/>
          <w:szCs w:val="28"/>
        </w:rPr>
        <w:t xml:space="preserve">) та </w:t>
      </w:r>
      <w:proofErr w:type="spellStart"/>
      <w:r w:rsidR="002E5444" w:rsidRPr="009B16F2">
        <w:rPr>
          <w:rFonts w:ascii="Century" w:hAnsi="Century"/>
          <w:sz w:val="28"/>
          <w:szCs w:val="28"/>
        </w:rPr>
        <w:t>постійну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</w:t>
      </w:r>
      <w:proofErr w:type="spellStart"/>
      <w:r w:rsidR="002E5444" w:rsidRPr="009B16F2">
        <w:rPr>
          <w:rFonts w:ascii="Century" w:hAnsi="Century"/>
          <w:sz w:val="28"/>
          <w:szCs w:val="28"/>
        </w:rPr>
        <w:t>комісію</w:t>
      </w:r>
      <w:proofErr w:type="spellEnd"/>
      <w:r w:rsidR="002E5444" w:rsidRPr="009B16F2">
        <w:rPr>
          <w:rFonts w:ascii="Century" w:hAnsi="Century"/>
          <w:sz w:val="28"/>
          <w:szCs w:val="28"/>
        </w:rPr>
        <w:t xml:space="preserve"> з </w:t>
      </w:r>
      <w:proofErr w:type="spellStart"/>
      <w:r w:rsidR="002E5444" w:rsidRPr="009B16F2">
        <w:rPr>
          <w:rFonts w:ascii="Century" w:hAnsi="Century"/>
          <w:sz w:val="28"/>
          <w:szCs w:val="28"/>
        </w:rPr>
        <w:t>питань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</w:rPr>
        <w:t xml:space="preserve"> </w:t>
      </w:r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 xml:space="preserve">бюджету,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>соціально-економічного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>комунального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 xml:space="preserve"> майна і 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>приватизації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>гол.І.Мєскало</w:t>
      </w:r>
      <w:proofErr w:type="spellEnd"/>
      <w:r w:rsidR="002E5444" w:rsidRPr="009B16F2">
        <w:rPr>
          <w:rFonts w:ascii="Century" w:hAnsi="Century"/>
          <w:bCs/>
          <w:color w:val="000000"/>
          <w:sz w:val="28"/>
          <w:szCs w:val="28"/>
          <w:shd w:val="clear" w:color="auto" w:fill="FFFFFF"/>
        </w:rPr>
        <w:t>)</w:t>
      </w:r>
      <w:r w:rsidR="002E5444" w:rsidRPr="009B16F2">
        <w:rPr>
          <w:rFonts w:ascii="Century" w:hAnsi="Century"/>
          <w:sz w:val="28"/>
          <w:szCs w:val="28"/>
        </w:rPr>
        <w:t>.</w:t>
      </w:r>
    </w:p>
    <w:p w14:paraId="1E31F772" w14:textId="77777777" w:rsidR="002E5444" w:rsidRPr="009B16F2" w:rsidRDefault="002E5444" w:rsidP="006F7518">
      <w:pPr>
        <w:pStyle w:val="a3"/>
        <w:spacing w:line="276" w:lineRule="auto"/>
        <w:ind w:firstLine="720"/>
        <w:rPr>
          <w:rFonts w:ascii="Century" w:hAnsi="Century"/>
          <w:sz w:val="28"/>
          <w:szCs w:val="28"/>
        </w:rPr>
      </w:pPr>
    </w:p>
    <w:p w14:paraId="7DEE8323" w14:textId="77777777" w:rsidR="002E5444" w:rsidRPr="009B16F2" w:rsidRDefault="002E5444" w:rsidP="006F7518">
      <w:pPr>
        <w:tabs>
          <w:tab w:val="left" w:pos="900"/>
          <w:tab w:val="left" w:pos="1080"/>
        </w:tabs>
        <w:spacing w:line="276" w:lineRule="auto"/>
        <w:jc w:val="both"/>
        <w:rPr>
          <w:rFonts w:ascii="Century" w:hAnsi="Century"/>
          <w:sz w:val="28"/>
          <w:szCs w:val="28"/>
          <w:lang w:val="uk-UA"/>
        </w:rPr>
      </w:pPr>
    </w:p>
    <w:p w14:paraId="4229D4CB" w14:textId="77777777" w:rsidR="002E5444" w:rsidRPr="009B16F2" w:rsidRDefault="002E5444" w:rsidP="006F7518">
      <w:pPr>
        <w:tabs>
          <w:tab w:val="left" w:pos="900"/>
          <w:tab w:val="left" w:pos="1080"/>
        </w:tabs>
        <w:spacing w:line="276" w:lineRule="auto"/>
        <w:jc w:val="both"/>
        <w:rPr>
          <w:rFonts w:ascii="Century" w:hAnsi="Century"/>
          <w:b/>
          <w:sz w:val="28"/>
          <w:szCs w:val="28"/>
          <w:lang w:val="uk-UA"/>
        </w:rPr>
      </w:pPr>
    </w:p>
    <w:p w14:paraId="59D54BFB" w14:textId="77777777" w:rsidR="002E5444" w:rsidRPr="009B16F2" w:rsidRDefault="002E5444" w:rsidP="006F7518">
      <w:pPr>
        <w:tabs>
          <w:tab w:val="left" w:pos="900"/>
          <w:tab w:val="left" w:pos="1080"/>
        </w:tabs>
        <w:spacing w:line="276" w:lineRule="auto"/>
        <w:jc w:val="both"/>
        <w:rPr>
          <w:rFonts w:ascii="Century" w:hAnsi="Century"/>
          <w:b/>
          <w:sz w:val="28"/>
          <w:szCs w:val="28"/>
          <w:lang w:val="uk-UA"/>
        </w:rPr>
      </w:pPr>
      <w:r w:rsidRPr="009B16F2">
        <w:rPr>
          <w:rFonts w:ascii="Century" w:hAnsi="Century"/>
          <w:b/>
          <w:sz w:val="28"/>
          <w:szCs w:val="28"/>
          <w:lang w:val="uk-UA"/>
        </w:rPr>
        <w:t>Міський голова</w:t>
      </w:r>
      <w:r w:rsidRPr="009B16F2">
        <w:rPr>
          <w:rFonts w:ascii="Century" w:hAnsi="Century"/>
          <w:b/>
          <w:sz w:val="28"/>
          <w:szCs w:val="28"/>
          <w:lang w:val="uk-UA"/>
        </w:rPr>
        <w:tab/>
      </w:r>
      <w:r w:rsidRPr="009B16F2">
        <w:rPr>
          <w:rFonts w:ascii="Century" w:hAnsi="Century"/>
          <w:b/>
          <w:sz w:val="28"/>
          <w:szCs w:val="28"/>
          <w:lang w:val="uk-UA"/>
        </w:rPr>
        <w:tab/>
      </w:r>
      <w:r w:rsidRPr="009B16F2">
        <w:rPr>
          <w:rFonts w:ascii="Century" w:hAnsi="Century"/>
          <w:b/>
          <w:sz w:val="28"/>
          <w:szCs w:val="28"/>
          <w:lang w:val="uk-UA"/>
        </w:rPr>
        <w:tab/>
      </w:r>
      <w:r w:rsidRPr="009B16F2">
        <w:rPr>
          <w:rFonts w:ascii="Century" w:hAnsi="Century"/>
          <w:b/>
          <w:sz w:val="28"/>
          <w:szCs w:val="28"/>
          <w:lang w:val="uk-UA"/>
        </w:rPr>
        <w:tab/>
      </w:r>
      <w:r w:rsidRPr="009B16F2">
        <w:rPr>
          <w:rFonts w:ascii="Century" w:hAnsi="Century"/>
          <w:b/>
          <w:sz w:val="28"/>
          <w:szCs w:val="28"/>
          <w:lang w:val="uk-UA"/>
        </w:rPr>
        <w:tab/>
      </w:r>
      <w:r w:rsidRPr="009B16F2">
        <w:rPr>
          <w:rFonts w:ascii="Century" w:hAnsi="Century"/>
          <w:b/>
          <w:sz w:val="28"/>
          <w:szCs w:val="28"/>
          <w:lang w:val="uk-UA"/>
        </w:rPr>
        <w:tab/>
      </w:r>
      <w:r w:rsidRPr="009B16F2">
        <w:rPr>
          <w:rFonts w:ascii="Century" w:hAnsi="Century"/>
          <w:b/>
          <w:sz w:val="28"/>
          <w:szCs w:val="28"/>
          <w:lang w:val="uk-UA"/>
        </w:rPr>
        <w:tab/>
        <w:t>Володимир РЕМЕНЯК</w:t>
      </w:r>
    </w:p>
    <w:sectPr w:rsidR="002E5444" w:rsidRPr="009B16F2" w:rsidSect="009B16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1150" w14:textId="77777777" w:rsidR="00B8523C" w:rsidRDefault="00B8523C">
      <w:r>
        <w:separator/>
      </w:r>
    </w:p>
  </w:endnote>
  <w:endnote w:type="continuationSeparator" w:id="0">
    <w:p w14:paraId="17C5D768" w14:textId="77777777" w:rsidR="00B8523C" w:rsidRDefault="00B8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3AD0" w14:textId="77777777" w:rsidR="00B8523C" w:rsidRDefault="00B8523C">
      <w:r>
        <w:separator/>
      </w:r>
    </w:p>
  </w:footnote>
  <w:footnote w:type="continuationSeparator" w:id="0">
    <w:p w14:paraId="53E9A97B" w14:textId="77777777" w:rsidR="00B8523C" w:rsidRDefault="00B8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33"/>
    <w:rsid w:val="000E7424"/>
    <w:rsid w:val="001E3A56"/>
    <w:rsid w:val="002A5754"/>
    <w:rsid w:val="002E5444"/>
    <w:rsid w:val="003209CC"/>
    <w:rsid w:val="0036646D"/>
    <w:rsid w:val="003C0374"/>
    <w:rsid w:val="004344B7"/>
    <w:rsid w:val="004833DB"/>
    <w:rsid w:val="0049334C"/>
    <w:rsid w:val="0052184E"/>
    <w:rsid w:val="00564608"/>
    <w:rsid w:val="005773A0"/>
    <w:rsid w:val="005A6DE9"/>
    <w:rsid w:val="005B079B"/>
    <w:rsid w:val="005F6887"/>
    <w:rsid w:val="006F7518"/>
    <w:rsid w:val="007C1FCE"/>
    <w:rsid w:val="00861F3D"/>
    <w:rsid w:val="008D5DB1"/>
    <w:rsid w:val="008F5464"/>
    <w:rsid w:val="009124F8"/>
    <w:rsid w:val="00982111"/>
    <w:rsid w:val="009B16F2"/>
    <w:rsid w:val="00A22F82"/>
    <w:rsid w:val="00A55989"/>
    <w:rsid w:val="00AB6133"/>
    <w:rsid w:val="00B138CB"/>
    <w:rsid w:val="00B55AF5"/>
    <w:rsid w:val="00B8523C"/>
    <w:rsid w:val="00C055E8"/>
    <w:rsid w:val="00C61359"/>
    <w:rsid w:val="00C62417"/>
    <w:rsid w:val="00C97FB6"/>
    <w:rsid w:val="00CB0DCB"/>
    <w:rsid w:val="00CC35B7"/>
    <w:rsid w:val="00CD3339"/>
    <w:rsid w:val="00D0240E"/>
    <w:rsid w:val="00D1376E"/>
    <w:rsid w:val="00D65F80"/>
    <w:rsid w:val="00E01762"/>
    <w:rsid w:val="00E16CED"/>
    <w:rsid w:val="00E655F8"/>
    <w:rsid w:val="00F12EAD"/>
    <w:rsid w:val="00F30B55"/>
    <w:rsid w:val="00FB5729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E35C9"/>
  <w15:chartTrackingRefBased/>
  <w15:docId w15:val="{316F5C9C-3FC7-4153-A91C-FCFDF95A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33"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c2">
    <w:name w:val="tc2"/>
    <w:basedOn w:val="a"/>
    <w:rsid w:val="00AB6133"/>
    <w:pPr>
      <w:spacing w:line="300" w:lineRule="atLeast"/>
      <w:jc w:val="center"/>
    </w:pPr>
  </w:style>
  <w:style w:type="paragraph" w:styleId="a3">
    <w:name w:val="Body Text"/>
    <w:basedOn w:val="a"/>
    <w:rsid w:val="00AB6133"/>
    <w:pPr>
      <w:spacing w:after="120"/>
    </w:pPr>
  </w:style>
  <w:style w:type="paragraph" w:customStyle="1" w:styleId="a4">
    <w:name w:val="Нормальний текст"/>
    <w:basedOn w:val="a"/>
    <w:rsid w:val="004344B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5">
    <w:name w:val="Назва документа"/>
    <w:basedOn w:val="a"/>
    <w:next w:val="a4"/>
    <w:rsid w:val="004344B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table" w:styleId="a6">
    <w:name w:val="Table Grid"/>
    <w:basedOn w:val="a1"/>
    <w:uiPriority w:val="59"/>
    <w:rsid w:val="00E0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CE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E16CED"/>
    <w:rPr>
      <w:rFonts w:ascii="Segoe UI" w:hAnsi="Segoe UI" w:cs="Segoe UI"/>
      <w:sz w:val="18"/>
      <w:szCs w:val="18"/>
      <w:lang w:val="ru-RU" w:eastAsia="ru-RU"/>
    </w:rPr>
  </w:style>
  <w:style w:type="character" w:customStyle="1" w:styleId="rvts15">
    <w:name w:val="rvts15"/>
    <w:rsid w:val="005A6DE9"/>
  </w:style>
  <w:style w:type="character" w:styleId="a9">
    <w:name w:val="Hyperlink"/>
    <w:uiPriority w:val="99"/>
    <w:semiHidden/>
    <w:unhideWhenUsed/>
    <w:rsid w:val="005A6DE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B16F2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uiPriority w:val="99"/>
    <w:rsid w:val="009B16F2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9B16F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9B16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6327-E353-4DC1-9B18-28076A1D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2245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</vt:lpwstr>
      </vt:variant>
      <vt:variant>
        <vt:lpwstr>n11812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G.O.R</dc:creator>
  <cp:keywords/>
  <cp:lastModifiedBy>Secretary</cp:lastModifiedBy>
  <cp:revision>3</cp:revision>
  <cp:lastPrinted>2021-06-24T14:26:00Z</cp:lastPrinted>
  <dcterms:created xsi:type="dcterms:W3CDTF">2021-06-24T14:24:00Z</dcterms:created>
  <dcterms:modified xsi:type="dcterms:W3CDTF">2021-06-24T14:26:00Z</dcterms:modified>
</cp:coreProperties>
</file>