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3CD" w:rsidRDefault="00E333CD" w:rsidP="00CE22F9">
      <w:pPr>
        <w:tabs>
          <w:tab w:val="left" w:pos="7050"/>
        </w:tabs>
        <w:jc w:val="right"/>
      </w:pPr>
      <w:r>
        <w:tab/>
        <w:t xml:space="preserve">  ЗАТВЕРДЖЕНО</w:t>
      </w:r>
    </w:p>
    <w:p w:rsidR="00E333CD" w:rsidRDefault="00E333CD" w:rsidP="00CE22F9">
      <w:pPr>
        <w:tabs>
          <w:tab w:val="left" w:pos="7050"/>
        </w:tabs>
        <w:jc w:val="right"/>
      </w:pPr>
      <w:r>
        <w:t xml:space="preserve">                                         Рішенням сесії</w:t>
      </w:r>
    </w:p>
    <w:p w:rsidR="00E333CD" w:rsidRDefault="00E333CD" w:rsidP="00CE22F9">
      <w:pPr>
        <w:tabs>
          <w:tab w:val="left" w:pos="7050"/>
        </w:tabs>
        <w:jc w:val="right"/>
      </w:pPr>
      <w:r>
        <w:t xml:space="preserve">                                                             Городоцької міської ради</w:t>
      </w:r>
    </w:p>
    <w:p w:rsidR="00E333CD" w:rsidRDefault="00E333CD" w:rsidP="00CE22F9">
      <w:pPr>
        <w:tabs>
          <w:tab w:val="left" w:pos="7050"/>
        </w:tabs>
        <w:jc w:val="right"/>
      </w:pPr>
      <w:r>
        <w:t xml:space="preserve">                                                                             від «___»__________20__р. №____</w:t>
      </w:r>
    </w:p>
    <w:p w:rsidR="00E333CD" w:rsidRDefault="00E333CD" w:rsidP="00CE22F9">
      <w:pPr>
        <w:tabs>
          <w:tab w:val="left" w:pos="7050"/>
        </w:tabs>
        <w:jc w:val="right"/>
      </w:pPr>
      <w:r>
        <w:t xml:space="preserve">Міський голова__________Р.Кущак </w:t>
      </w:r>
    </w:p>
    <w:p w:rsidR="00E333CD" w:rsidRDefault="00E333CD" w:rsidP="00CE22F9">
      <w:pPr>
        <w:tabs>
          <w:tab w:val="left" w:pos="7050"/>
        </w:tabs>
        <w:jc w:val="right"/>
      </w:pPr>
    </w:p>
    <w:p w:rsidR="00E333CD" w:rsidRPr="008470A8" w:rsidRDefault="00E333CD" w:rsidP="00CE22F9">
      <w:pPr>
        <w:jc w:val="center"/>
        <w:rPr>
          <w:rFonts w:ascii="Times New Roman" w:hAnsi="Times New Roman"/>
          <w:b/>
          <w:sz w:val="24"/>
          <w:szCs w:val="24"/>
        </w:rPr>
      </w:pPr>
      <w:r w:rsidRPr="008470A8">
        <w:rPr>
          <w:rFonts w:ascii="Times New Roman" w:hAnsi="Times New Roman"/>
          <w:b/>
          <w:sz w:val="24"/>
          <w:szCs w:val="24"/>
        </w:rPr>
        <w:t>ПОЛОЖЕННЯ</w:t>
      </w:r>
    </w:p>
    <w:p w:rsidR="00E333CD" w:rsidRPr="008470A8" w:rsidRDefault="00E333CD" w:rsidP="00CE22F9">
      <w:pPr>
        <w:jc w:val="center"/>
        <w:rPr>
          <w:rFonts w:ascii="Times New Roman" w:hAnsi="Times New Roman"/>
          <w:b/>
          <w:sz w:val="24"/>
          <w:szCs w:val="24"/>
        </w:rPr>
      </w:pPr>
      <w:r w:rsidRPr="008470A8">
        <w:rPr>
          <w:rFonts w:ascii="Times New Roman" w:hAnsi="Times New Roman"/>
          <w:b/>
          <w:sz w:val="24"/>
          <w:szCs w:val="24"/>
        </w:rPr>
        <w:t>ПРО ВІДДІЛ МІСТОБУДУВАННЯ, АРХІТЕКТУРИ,</w:t>
      </w:r>
    </w:p>
    <w:p w:rsidR="00E333CD" w:rsidRPr="008470A8" w:rsidRDefault="00E333CD" w:rsidP="00CE22F9">
      <w:pPr>
        <w:jc w:val="center"/>
        <w:rPr>
          <w:rFonts w:ascii="Times New Roman" w:hAnsi="Times New Roman"/>
          <w:b/>
          <w:sz w:val="24"/>
          <w:szCs w:val="24"/>
        </w:rPr>
      </w:pPr>
      <w:r w:rsidRPr="008470A8">
        <w:rPr>
          <w:rFonts w:ascii="Times New Roman" w:hAnsi="Times New Roman"/>
          <w:b/>
          <w:sz w:val="24"/>
          <w:szCs w:val="24"/>
        </w:rPr>
        <w:t>ТА ЖИТЛОВО-КОМУНАЛЬНОГО ГОСПОДАРСТВА ГОРОДОЦЬКОЇ МІСЬКОЇ РАДИ</w:t>
      </w:r>
    </w:p>
    <w:p w:rsidR="00E333CD" w:rsidRPr="00075256" w:rsidRDefault="00E333CD" w:rsidP="00CE22F9">
      <w:pPr>
        <w:tabs>
          <w:tab w:val="left" w:pos="3075"/>
        </w:tabs>
        <w:rPr>
          <w:rFonts w:ascii="Times New Roman" w:hAnsi="Times New Roman"/>
          <w:sz w:val="24"/>
          <w:szCs w:val="24"/>
        </w:rPr>
      </w:pPr>
      <w:r w:rsidRPr="00075256">
        <w:rPr>
          <w:rFonts w:ascii="Times New Roman" w:hAnsi="Times New Roman"/>
          <w:sz w:val="24"/>
          <w:szCs w:val="24"/>
        </w:rPr>
        <w:tab/>
      </w:r>
    </w:p>
    <w:p w:rsidR="00E333CD" w:rsidRPr="00075256" w:rsidRDefault="00E333CD" w:rsidP="00CE22F9">
      <w:pPr>
        <w:tabs>
          <w:tab w:val="left" w:pos="3075"/>
        </w:tabs>
        <w:jc w:val="center"/>
        <w:rPr>
          <w:rFonts w:ascii="Times New Roman" w:hAnsi="Times New Roman"/>
          <w:b/>
          <w:sz w:val="24"/>
          <w:szCs w:val="24"/>
        </w:rPr>
      </w:pPr>
      <w:r w:rsidRPr="00075256">
        <w:rPr>
          <w:rFonts w:ascii="Times New Roman" w:hAnsi="Times New Roman"/>
          <w:b/>
          <w:sz w:val="24"/>
          <w:szCs w:val="24"/>
        </w:rPr>
        <w:t>ЗАГАЛЬНІ ПОЛОЖЕННЯ</w:t>
      </w:r>
    </w:p>
    <w:p w:rsidR="00E333CD" w:rsidRPr="00075256" w:rsidRDefault="00E333CD" w:rsidP="003906C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</w:t>
      </w:r>
      <w:r w:rsidRPr="00075256">
        <w:rPr>
          <w:rFonts w:ascii="Times New Roman" w:hAnsi="Times New Roman"/>
          <w:sz w:val="28"/>
          <w:szCs w:val="28"/>
        </w:rPr>
        <w:t>Відділ містобудування, архітектури та житлово-комунального господарства міської ради(далі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256">
        <w:rPr>
          <w:rFonts w:ascii="Times New Roman" w:hAnsi="Times New Roman"/>
          <w:sz w:val="28"/>
          <w:szCs w:val="28"/>
        </w:rPr>
        <w:t>Відділ ) є структурним підрозділом  Городоцької міської ради забезпечує виконанняпокладених на нього завдань.</w:t>
      </w:r>
    </w:p>
    <w:p w:rsidR="00E333CD" w:rsidRPr="00075256" w:rsidRDefault="00E333CD" w:rsidP="003906CE">
      <w:pPr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2. Відділ підпорядкований міській раді а тако</w:t>
      </w:r>
      <w:r>
        <w:rPr>
          <w:rFonts w:ascii="Times New Roman" w:hAnsi="Times New Roman"/>
          <w:sz w:val="28"/>
          <w:szCs w:val="28"/>
        </w:rPr>
        <w:t xml:space="preserve">ж </w:t>
      </w:r>
      <w:r w:rsidRPr="00075256">
        <w:rPr>
          <w:rFonts w:ascii="Times New Roman" w:hAnsi="Times New Roman"/>
          <w:sz w:val="28"/>
          <w:szCs w:val="28"/>
        </w:rPr>
        <w:t>підзвітний і підконтрольний міському голові , виконавчому комітету та безпосередньо першому заступнику міського голови.</w:t>
      </w:r>
    </w:p>
    <w:p w:rsidR="00E333CD" w:rsidRPr="00075256" w:rsidRDefault="00E333CD" w:rsidP="003906CE">
      <w:pPr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3. Відділ у своїй діяльності керується Конституцією України,законами України, актами Президента України, Кабінету Міністрів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256">
        <w:rPr>
          <w:rFonts w:ascii="Times New Roman" w:hAnsi="Times New Roman"/>
          <w:sz w:val="28"/>
          <w:szCs w:val="28"/>
        </w:rPr>
        <w:t>України, наказами Міністерства регіонального розвитку, будівництва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256">
        <w:rPr>
          <w:rFonts w:ascii="Times New Roman" w:hAnsi="Times New Roman"/>
          <w:sz w:val="28"/>
          <w:szCs w:val="28"/>
        </w:rPr>
        <w:t>та житлово-комунального господарства України, актами міністерств, інших</w:t>
      </w:r>
      <w:r>
        <w:rPr>
          <w:rFonts w:ascii="Times New Roman" w:hAnsi="Times New Roman"/>
          <w:sz w:val="28"/>
          <w:szCs w:val="28"/>
        </w:rPr>
        <w:t xml:space="preserve"> ц</w:t>
      </w:r>
      <w:r w:rsidRPr="00075256">
        <w:rPr>
          <w:rFonts w:ascii="Times New Roman" w:hAnsi="Times New Roman"/>
          <w:sz w:val="28"/>
          <w:szCs w:val="28"/>
        </w:rPr>
        <w:t>ентральних органів виконавчої влади, розпорядженнями міської ради , а також цим положенням.</w:t>
      </w:r>
    </w:p>
    <w:p w:rsidR="00E333CD" w:rsidRPr="003906CE" w:rsidRDefault="00E333CD" w:rsidP="00E8651E">
      <w:pPr>
        <w:tabs>
          <w:tab w:val="left" w:pos="2610"/>
        </w:tabs>
        <w:rPr>
          <w:rFonts w:ascii="Times New Roman" w:hAnsi="Times New Roman"/>
          <w:b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ab/>
      </w:r>
      <w:r w:rsidRPr="003906CE">
        <w:rPr>
          <w:rFonts w:ascii="Times New Roman" w:hAnsi="Times New Roman"/>
          <w:b/>
          <w:sz w:val="28"/>
          <w:szCs w:val="28"/>
        </w:rPr>
        <w:t xml:space="preserve"> Завдання і функції Відділу </w:t>
      </w:r>
    </w:p>
    <w:p w:rsidR="00E333CD" w:rsidRPr="00075256" w:rsidRDefault="00E333CD" w:rsidP="00E8651E">
      <w:pPr>
        <w:tabs>
          <w:tab w:val="left" w:pos="26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75256">
        <w:rPr>
          <w:rFonts w:ascii="Times New Roman" w:hAnsi="Times New Roman"/>
          <w:sz w:val="28"/>
          <w:szCs w:val="28"/>
        </w:rPr>
        <w:t>. Основними завданнями відділу у сфері житлово-комунального</w:t>
      </w:r>
      <w:r>
        <w:rPr>
          <w:rFonts w:ascii="Times New Roman" w:hAnsi="Times New Roman"/>
          <w:sz w:val="28"/>
          <w:szCs w:val="28"/>
        </w:rPr>
        <w:t xml:space="preserve"> господарства </w:t>
      </w:r>
      <w:r w:rsidRPr="00075256">
        <w:rPr>
          <w:rFonts w:ascii="Times New Roman" w:hAnsi="Times New Roman"/>
          <w:sz w:val="28"/>
          <w:szCs w:val="28"/>
        </w:rPr>
        <w:t>є:</w:t>
      </w:r>
    </w:p>
    <w:p w:rsidR="00E333CD" w:rsidRPr="00075256" w:rsidRDefault="00E333CD" w:rsidP="00E8651E">
      <w:pPr>
        <w:tabs>
          <w:tab w:val="left" w:pos="2610"/>
        </w:tabs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- забезпечення реалізації державної політики у сфері житлово-комунального господарства на території міста;</w:t>
      </w:r>
    </w:p>
    <w:p w:rsidR="00E333CD" w:rsidRPr="00075256" w:rsidRDefault="00E333CD" w:rsidP="00E8651E">
      <w:pPr>
        <w:tabs>
          <w:tab w:val="left" w:pos="2610"/>
        </w:tabs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- підготовка пропозицій щодо формування цін і тарифів на житлово-комунальні послуги, а також норм їх споживання, здійснення контролю за їх дотриманням.</w:t>
      </w:r>
    </w:p>
    <w:p w:rsidR="00E333CD" w:rsidRPr="00075256" w:rsidRDefault="00E333CD" w:rsidP="00E8651E">
      <w:pPr>
        <w:tabs>
          <w:tab w:val="left" w:pos="2610"/>
        </w:tabs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2. Основними завданнями відділу у сфері містобудування та архітектури</w:t>
      </w:r>
    </w:p>
    <w:p w:rsidR="00E333CD" w:rsidRPr="00075256" w:rsidRDefault="00E333CD" w:rsidP="00E8651E">
      <w:pPr>
        <w:tabs>
          <w:tab w:val="left" w:pos="2610"/>
        </w:tabs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є: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- забезпечення реалізації державної політики у сфері містобудування та архітектури на території міста;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- здійснення контролю за термінами виконання документів органів влади вищого рівня, власних рішень та розпоряджень з питань ЖКГ містобудування, архітектури;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- аналіз стану містобудування на території міста, організаціярозроблення, проведення експертизи і забезпечення затвердження в установленому порядку генерального плану міста та іншоїмістобудівної документації;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- координація діяльності суб'єктів містобудування щодо комплексногорозвитку територій, забудови міста, поліпшення їх архітектурного вигляду;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- забезпечення додержання законодавства у сфері містобудування таархітектури, державних стандартів, норм і правил, , затвердженоїмістобудівної документації, здійснення контролю за їх реалізацією;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- забезпечення в межах своїх повноважень охорони, контролю завикористанням пам'яток архітектури і містобудування, палацово-паркових, паркових та історико-культурних ландшафтів.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75256">
        <w:rPr>
          <w:rFonts w:ascii="Times New Roman" w:hAnsi="Times New Roman"/>
          <w:sz w:val="28"/>
          <w:szCs w:val="28"/>
        </w:rPr>
        <w:t>. У сфері житлово-комунального господарства відділ відповідно до покладених на нього завдань: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 xml:space="preserve"> бере участь у реалізації дер</w:t>
      </w:r>
      <w:r>
        <w:rPr>
          <w:rFonts w:ascii="Times New Roman" w:hAnsi="Times New Roman"/>
          <w:sz w:val="28"/>
          <w:szCs w:val="28"/>
        </w:rPr>
        <w:t xml:space="preserve">жавної політики у сфері житлово  </w:t>
      </w:r>
      <w:r w:rsidRPr="00075256">
        <w:rPr>
          <w:rFonts w:ascii="Times New Roman" w:hAnsi="Times New Roman"/>
          <w:sz w:val="28"/>
          <w:szCs w:val="28"/>
        </w:rPr>
        <w:t>комунальногогосподарства, готує пропозиції до програм соціально-економічногорозвитку та проекту бюджету міста;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здійснює в межах своєї компетенції контроль за станом експлуатації таутримання житлового фонду і об'єктів комунального господарстванезалежно від форми власності;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аналізує рівень цін і тарифів на продукцію, роботи і послуги житлово-комунального господарства та у разі потреби готує пропозиції щодо їх змін в установленому законодавством порядку;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сприяє проведенню ефективної інвестиційної політики під час проектування, будівництва нових та реконструкції діючих об'єктів житлово-комунального господарства, здійснює контроль за їх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будівництвом, бере участь у розробленні проектів благоустрою територій населених пунктів;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здійснює відповідно до законодавства контроль за організацією та якістю обслуговування населення підприємствами, установами та організаціями житлово-комунального господарства, бере участь у засіданні комісій з питань житлово-комунального господарства, благоустрою, екології,торгівлі та побуту.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75256">
        <w:rPr>
          <w:rFonts w:ascii="Times New Roman" w:hAnsi="Times New Roman"/>
          <w:sz w:val="28"/>
          <w:szCs w:val="28"/>
        </w:rPr>
        <w:t>У сфері містобудування, архітектури відділ відповідно до покладених на нього завдань: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 xml:space="preserve"> бере участь у реалізації державної політики у сфері містобудування та архітектури; 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готує пропозиції до програм соціально-економічного розвитку міста тапроектів місцевого бюджету і подає їх на розгляд міської ради;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веде облік забезпеченості містобудівною документацією міста , вноситьпропозиції міській раді щодо необхідності розроблення та коригуваннягенерального плану міста та іншої містобудівної документації;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розглядає у випадках, встановлених законодавством, пропозиції суб'єктівмістобудування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висновки з цих питань, забезпечує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здійснює </w:t>
      </w:r>
      <w:r w:rsidRPr="00075256">
        <w:rPr>
          <w:rFonts w:ascii="Times New Roman" w:hAnsi="Times New Roman"/>
          <w:sz w:val="28"/>
          <w:szCs w:val="28"/>
        </w:rPr>
        <w:t>контроль за використанням і забудовою зазначених територій, а також можливість провадження на них запланованої містобудівної діяльності;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координує на території міста виконання науково-дослідних і проектно-вишукувальних робіт у сфері містобудування;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організовує в порядку, що встановлюється управлінням з питань містобудування та архітектури обласної держадміністрації, створення і оновлення топографічних планів, призначених для складання генеральних планів ділянок будівництва об'єктів архітектури, підземних мереж іспоруд, прив'язки будівель і споруд до ділянок будівництва, а також проведення розмічувальних робіт (крім встановлення меж земельних ділянок у натурі), винесення в натуру осей будівель, споруд і ліній інженерних комунікацій, червоних ліній вулиць, доріг;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надає вихідні дані на проектування об'єктів архітектури для нового будівництва, розширення, реконструкції, реставрації, капітального ремонту, благоустрою територій у порядку, встановленому Кабінетом Міністрів України;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погоджує проекти розміщення та архітектурні рішення об'єктів благоустрою, монументального і монументально-декоративного мистецтва, зовнішньої реклами;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здійснює в межах своїх повноважень охорону, контроль за використанням пам'яток архітектури і містобудування, палацово-паркових, паркових та історико-культурних ландшафтів;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надає забудовникам необхідну документацію на будівництво та реконструкцію індивідуальних житлових будинків і господарських будівель у місті, погоджує проекти забудови і благоустрою земельних ділянок, проекти житлових будинків, господарських будівель;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вносить відповідним органам пропозиції щодо прийняття згідно із законодавством рішень стосовно самовільно збудованих будинків та споруд;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організовує проведення в установленому порядку архітектурних та містобудівних конкурсів;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організовує ведення містобудівного кадастру міста, забезпечує з цією метою проведення виконавчих зйомок для збудованих будинків, споруд та інженерних комунікацій, поповнення топографо-геодезичних 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256">
        <w:rPr>
          <w:rFonts w:ascii="Times New Roman" w:hAnsi="Times New Roman"/>
          <w:sz w:val="28"/>
          <w:szCs w:val="28"/>
        </w:rPr>
        <w:t xml:space="preserve">картографічних матеріалів; 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створює і веде архів містобудівної документації, матеріалів містобудівногокадастру;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інформує населення через засоби масової інформації про розробленнямістобудівних програм розвитку міста, розміщення найважливішихоб'єктів архітектури, організовує їх громадське обговорення;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забезпечує в установленому порядку своєчасний розгляд заяв, звернень і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скарг громадян, інших суб'єктів містобудування з питань, що належать до його компетенції, та вживає відповідних заходів;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бере участь у здійсненні державного контролю за використанням земель,</w:t>
      </w:r>
      <w:r w:rsidRPr="0007525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075256">
        <w:rPr>
          <w:rFonts w:ascii="Times New Roman" w:hAnsi="Times New Roman"/>
          <w:sz w:val="28"/>
          <w:szCs w:val="28"/>
        </w:rPr>
        <w:t>визначених для містобудівних потреб;;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координує в межах своєї компетенції діяльність підприємств, установ та організацій, які виконують роботи з підготовки і комплектування вихідних даних на проектування, надають інші послуги у сфері містобудування та архітектури;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виконує інші функції відповідно до законодавства.</w:t>
      </w:r>
    </w:p>
    <w:p w:rsidR="00E333CD" w:rsidRPr="003906CE" w:rsidRDefault="00E333CD" w:rsidP="003906CE">
      <w:pPr>
        <w:tabs>
          <w:tab w:val="left" w:pos="2610"/>
        </w:tabs>
        <w:jc w:val="center"/>
        <w:rPr>
          <w:rFonts w:ascii="Times New Roman" w:hAnsi="Times New Roman"/>
          <w:b/>
          <w:sz w:val="28"/>
          <w:szCs w:val="28"/>
        </w:rPr>
      </w:pPr>
      <w:r w:rsidRPr="003906CE">
        <w:rPr>
          <w:rFonts w:ascii="Times New Roman" w:hAnsi="Times New Roman"/>
          <w:b/>
          <w:sz w:val="28"/>
          <w:szCs w:val="28"/>
        </w:rPr>
        <w:t>Права відділу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1. скликати в установленому порядку наради, проводити семінари з питань,що належать до його компетенції;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2. залучати спеціалістів інших структурних підрозділів виконавчого комітету, підприємств, установ та організацій, об'єднань громадян (за погодженням з їхніми керівниками) для розгляду питань, що належать до його компетенції;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3. одержувати в установленому порядку від інших структурних підрозділів виконавчого комітету, підприємств, установ та організацій інформацію, документи, інші матеріали, а від місцевих органів державної статистики -безоплатно статистичні дані, необхідні для виконання покладених на нього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завдань;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  <w:r w:rsidRPr="00075256">
        <w:rPr>
          <w:rFonts w:ascii="Times New Roman" w:hAnsi="Times New Roman"/>
          <w:sz w:val="28"/>
          <w:szCs w:val="28"/>
        </w:rPr>
        <w:t>4. подавати міській раді пропозиції щодо зупинення топографо-геодезичних та інженерно-геологічних робіт, які виконуються з порушенням державних стандартів, норм і правил.</w:t>
      </w:r>
    </w:p>
    <w:p w:rsidR="00E333CD" w:rsidRPr="003906CE" w:rsidRDefault="00E333CD" w:rsidP="003906CE">
      <w:pPr>
        <w:tabs>
          <w:tab w:val="left" w:pos="2610"/>
        </w:tabs>
        <w:jc w:val="center"/>
        <w:rPr>
          <w:rFonts w:ascii="Times New Roman" w:hAnsi="Times New Roman"/>
          <w:b/>
          <w:sz w:val="28"/>
          <w:szCs w:val="28"/>
        </w:rPr>
      </w:pPr>
      <w:r w:rsidRPr="003906CE">
        <w:rPr>
          <w:rFonts w:ascii="Times New Roman" w:hAnsi="Times New Roman"/>
          <w:b/>
          <w:sz w:val="28"/>
          <w:szCs w:val="28"/>
        </w:rPr>
        <w:t>Організація роботи відділу</w:t>
      </w:r>
    </w:p>
    <w:p w:rsidR="00E333CD" w:rsidRPr="00075256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Відділ очолює завідувач, який призначається на посаду міським головою у встановленому законом порядку.</w:t>
      </w:r>
    </w:p>
    <w:p w:rsidR="00E333CD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</w:p>
    <w:p w:rsidR="00E333CD" w:rsidRPr="00075256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 xml:space="preserve">Завідувач здійснює функціональні обов’язки відповідно </w:t>
      </w:r>
      <w:r w:rsidRPr="00075256">
        <w:rPr>
          <w:rFonts w:ascii="Times New Roman" w:hAnsi="Times New Roman"/>
          <w:w w:val="103"/>
          <w:sz w:val="28"/>
          <w:szCs w:val="28"/>
        </w:rPr>
        <w:br/>
        <w:t>до повноважень відділу та несе персональну відповідальність за виконання покладених на відділ завдань.</w:t>
      </w:r>
    </w:p>
    <w:p w:rsidR="00E333CD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</w:p>
    <w:p w:rsidR="00E333CD" w:rsidRPr="00075256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Посадові інструкції завідувача та посадових осіб відділу погоджує перший заступник міського голови.</w:t>
      </w:r>
    </w:p>
    <w:p w:rsidR="00E333CD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</w:p>
    <w:p w:rsidR="00E333CD" w:rsidRPr="00075256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Відділ взаємодіє з виконавчими органами міської ради</w:t>
      </w:r>
      <w:r w:rsidRPr="00075256">
        <w:rPr>
          <w:rFonts w:ascii="Times New Roman" w:hAnsi="Times New Roman"/>
          <w:sz w:val="28"/>
          <w:szCs w:val="28"/>
        </w:rPr>
        <w:t xml:space="preserve">, </w:t>
      </w:r>
      <w:r w:rsidRPr="00075256">
        <w:rPr>
          <w:rFonts w:ascii="Times New Roman" w:hAnsi="Times New Roman"/>
          <w:w w:val="103"/>
          <w:sz w:val="28"/>
          <w:szCs w:val="28"/>
        </w:rPr>
        <w:t>з питань, що належать до компетенції відділу.</w:t>
      </w:r>
    </w:p>
    <w:p w:rsidR="00E333CD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</w:p>
    <w:p w:rsidR="00E333CD" w:rsidRPr="00075256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Покладання на відділ обов’язків, не передбачених цим положенням.</w:t>
      </w:r>
    </w:p>
    <w:p w:rsidR="00E333CD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</w:p>
    <w:p w:rsidR="00E333CD" w:rsidRPr="00075256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Відділ забезпечується приміщенням, телефонним зв’язком, засобами оргтехніки та доступу до мережі Інтернет, відповідно обладнаними місцями для зберігання документів, а також законодавчими та іншими нормативними актами і довідковими матеріалами з питань розгляду звернень громадян.</w:t>
      </w:r>
    </w:p>
    <w:p w:rsidR="00E333CD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</w:p>
    <w:p w:rsidR="00E333CD" w:rsidRPr="00075256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Завідувач відділу містобудування, архітектури та ЖКГ призначається  на посаду і звільняється з посади розпорядженням міського голови відповідно до Закону України “ Про службу в органах місцевого самоврядування ”.</w:t>
      </w:r>
    </w:p>
    <w:p w:rsidR="00E333CD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</w:p>
    <w:p w:rsidR="00E333CD" w:rsidRPr="00075256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 xml:space="preserve">Працівники  відділу  призначаються на посаду і звільняються з посади  відповідно до Закону України "Про службу в органах місцевого самоврядування" та Кодексу законів про працю України  і виконують свої посадові обов'язки згідно з визначеними завідувачем відділу обов'язками та посадовими інструкціями. </w:t>
      </w:r>
    </w:p>
    <w:p w:rsidR="00E333CD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</w:p>
    <w:p w:rsidR="00E333CD" w:rsidRPr="00075256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Інші працівники відділу:</w:t>
      </w:r>
    </w:p>
    <w:p w:rsidR="00E333CD" w:rsidRPr="00075256" w:rsidRDefault="00E333CD" w:rsidP="003906CE">
      <w:pPr>
        <w:ind w:left="720"/>
        <w:jc w:val="both"/>
        <w:rPr>
          <w:rFonts w:ascii="Times New Roman" w:hAnsi="Times New Roman"/>
          <w:w w:val="103"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1)забезпечують своєчасне і якісне виконання завдань відповідно до  функціональних обов'язків, несуть за це відповідальність у порядку, передбаченому законом;</w:t>
      </w:r>
    </w:p>
    <w:p w:rsidR="00E333CD" w:rsidRPr="00075256" w:rsidRDefault="00E333CD" w:rsidP="003906CE">
      <w:pPr>
        <w:ind w:left="720"/>
        <w:jc w:val="both"/>
        <w:rPr>
          <w:rFonts w:ascii="Times New Roman" w:hAnsi="Times New Roman"/>
          <w:w w:val="103"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2)виконують окремі завдання і доручення керівництва міської ради,  завідувача відділу;</w:t>
      </w:r>
    </w:p>
    <w:p w:rsidR="00E333CD" w:rsidRPr="00075256" w:rsidRDefault="00E333CD" w:rsidP="003906CE">
      <w:pPr>
        <w:ind w:left="720"/>
        <w:jc w:val="both"/>
        <w:rPr>
          <w:rFonts w:ascii="Times New Roman" w:hAnsi="Times New Roman"/>
          <w:w w:val="103"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3)відповідно до законодавства України користуються правом знайомитися з матеріалами виконкому міської ради, а також одержувати необхідні документи і матеріали для підготовки відповідних питань;</w:t>
      </w:r>
    </w:p>
    <w:p w:rsidR="00E333CD" w:rsidRPr="00075256" w:rsidRDefault="00E333CD" w:rsidP="003906CE">
      <w:pPr>
        <w:ind w:left="720"/>
        <w:jc w:val="both"/>
        <w:rPr>
          <w:rFonts w:ascii="Times New Roman" w:hAnsi="Times New Roman"/>
          <w:w w:val="103"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4)мають право вносити керівництву відділу пропозиції з питань, що стосуються їх роботи.</w:t>
      </w:r>
    </w:p>
    <w:p w:rsidR="00E333CD" w:rsidRPr="00075256" w:rsidRDefault="00E333CD" w:rsidP="003906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w w:val="103"/>
          <w:sz w:val="28"/>
          <w:szCs w:val="28"/>
        </w:rPr>
      </w:pPr>
      <w:r w:rsidRPr="00075256">
        <w:rPr>
          <w:rFonts w:ascii="Times New Roman" w:hAnsi="Times New Roman"/>
          <w:w w:val="103"/>
          <w:sz w:val="28"/>
          <w:szCs w:val="28"/>
        </w:rPr>
        <w:t>Відділ утримується за рахунок міського  бюджету.</w:t>
      </w:r>
    </w:p>
    <w:p w:rsidR="00E333CD" w:rsidRPr="00075256" w:rsidRDefault="00E333CD" w:rsidP="003906CE">
      <w:pPr>
        <w:tabs>
          <w:tab w:val="left" w:pos="2610"/>
        </w:tabs>
        <w:jc w:val="both"/>
        <w:rPr>
          <w:rFonts w:ascii="Times New Roman" w:hAnsi="Times New Roman"/>
          <w:sz w:val="28"/>
          <w:szCs w:val="28"/>
        </w:rPr>
      </w:pPr>
    </w:p>
    <w:p w:rsidR="00E333CD" w:rsidRPr="00075256" w:rsidRDefault="00E333CD" w:rsidP="003906CE">
      <w:pPr>
        <w:tabs>
          <w:tab w:val="left" w:pos="2610"/>
          <w:tab w:val="left" w:pos="7155"/>
        </w:tabs>
        <w:jc w:val="both"/>
        <w:rPr>
          <w:rFonts w:ascii="Times New Roman" w:hAnsi="Times New Roman"/>
          <w:b/>
          <w:sz w:val="28"/>
          <w:szCs w:val="28"/>
        </w:rPr>
      </w:pPr>
      <w:r w:rsidRPr="00075256">
        <w:rPr>
          <w:rFonts w:ascii="Times New Roman" w:hAnsi="Times New Roman"/>
          <w:b/>
          <w:sz w:val="28"/>
          <w:szCs w:val="28"/>
        </w:rPr>
        <w:t xml:space="preserve">Перший заступник  міського голови </w:t>
      </w:r>
      <w:r w:rsidRPr="00075256">
        <w:rPr>
          <w:rFonts w:ascii="Times New Roman" w:hAnsi="Times New Roman"/>
          <w:b/>
          <w:sz w:val="28"/>
          <w:szCs w:val="28"/>
        </w:rPr>
        <w:tab/>
        <w:t>І. Проць</w:t>
      </w:r>
    </w:p>
    <w:p w:rsidR="00E333CD" w:rsidRDefault="00E333CD" w:rsidP="003906CE">
      <w:pPr>
        <w:jc w:val="both"/>
      </w:pPr>
    </w:p>
    <w:sectPr w:rsidR="00E333CD" w:rsidSect="007817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3CD" w:rsidRDefault="00E333CD" w:rsidP="00CE22F9">
      <w:pPr>
        <w:spacing w:after="0" w:line="240" w:lineRule="auto"/>
      </w:pPr>
      <w:r>
        <w:separator/>
      </w:r>
    </w:p>
  </w:endnote>
  <w:endnote w:type="continuationSeparator" w:id="0">
    <w:p w:rsidR="00E333CD" w:rsidRDefault="00E333CD" w:rsidP="00CE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3CD" w:rsidRDefault="00E333CD" w:rsidP="00CE22F9">
      <w:pPr>
        <w:spacing w:after="0" w:line="240" w:lineRule="auto"/>
      </w:pPr>
      <w:r>
        <w:separator/>
      </w:r>
    </w:p>
  </w:footnote>
  <w:footnote w:type="continuationSeparator" w:id="0">
    <w:p w:rsidR="00E333CD" w:rsidRDefault="00E333CD" w:rsidP="00CE2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25044"/>
    <w:multiLevelType w:val="hybridMultilevel"/>
    <w:tmpl w:val="7242B2DA"/>
    <w:lvl w:ilvl="0" w:tplc="DE6EC7F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F59E47E6">
      <w:start w:val="3"/>
      <w:numFmt w:val="bullet"/>
      <w:lvlText w:val="-"/>
      <w:lvlJc w:val="left"/>
      <w:pPr>
        <w:ind w:left="1800" w:hanging="72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4BF2"/>
    <w:rsid w:val="00075256"/>
    <w:rsid w:val="000E1635"/>
    <w:rsid w:val="00185F1F"/>
    <w:rsid w:val="001B4C0C"/>
    <w:rsid w:val="002F7049"/>
    <w:rsid w:val="003906CE"/>
    <w:rsid w:val="007817E9"/>
    <w:rsid w:val="007936C3"/>
    <w:rsid w:val="008470A8"/>
    <w:rsid w:val="009A4651"/>
    <w:rsid w:val="009D1FE3"/>
    <w:rsid w:val="009E50B0"/>
    <w:rsid w:val="00A44232"/>
    <w:rsid w:val="00A84735"/>
    <w:rsid w:val="00BC2B10"/>
    <w:rsid w:val="00CE22F9"/>
    <w:rsid w:val="00CF4249"/>
    <w:rsid w:val="00E333CD"/>
    <w:rsid w:val="00E44BF2"/>
    <w:rsid w:val="00E8651E"/>
    <w:rsid w:val="00FD7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7E9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E22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22F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E22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22F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90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6</Pages>
  <Words>1527</Words>
  <Characters>8705</Characters>
  <Application>Microsoft Office Outlook</Application>
  <DocSecurity>0</DocSecurity>
  <Lines>0</Lines>
  <Paragraphs>0</Paragraphs>
  <ScaleCrop>false</ScaleCrop>
  <Company>Association of Ukrainian Cities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Юрій Голубов</cp:lastModifiedBy>
  <cp:revision>2</cp:revision>
  <cp:lastPrinted>2017-06-02T09:12:00Z</cp:lastPrinted>
  <dcterms:created xsi:type="dcterms:W3CDTF">2017-06-02T14:01:00Z</dcterms:created>
  <dcterms:modified xsi:type="dcterms:W3CDTF">2017-06-02T14:01:00Z</dcterms:modified>
</cp:coreProperties>
</file>