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32" w:rsidRPr="00B845A3" w:rsidRDefault="00D23C32" w:rsidP="00D23C32">
      <w:pPr>
        <w:pStyle w:val="nospacing"/>
        <w:contextualSpacing/>
        <w:jc w:val="center"/>
        <w:rPr>
          <w:b/>
        </w:rPr>
      </w:pPr>
      <w:r w:rsidRPr="00B845A3">
        <w:rPr>
          <w:b/>
        </w:rPr>
        <w:t xml:space="preserve">                                                                                                       Затверджено </w:t>
      </w:r>
    </w:p>
    <w:p w:rsidR="00D23C32" w:rsidRPr="00B845A3" w:rsidRDefault="00D23C32" w:rsidP="00D23C32">
      <w:pPr>
        <w:pStyle w:val="nospacing"/>
        <w:contextualSpacing/>
        <w:jc w:val="right"/>
        <w:rPr>
          <w:b/>
        </w:rPr>
      </w:pPr>
      <w:r w:rsidRPr="00B845A3">
        <w:rPr>
          <w:b/>
        </w:rPr>
        <w:t xml:space="preserve">Рішення виконавчого комітету </w:t>
      </w:r>
    </w:p>
    <w:p w:rsidR="00D23C32" w:rsidRPr="00B845A3" w:rsidRDefault="00D23C32" w:rsidP="00D23C32">
      <w:pPr>
        <w:pStyle w:val="nospacing"/>
        <w:contextualSpacing/>
        <w:jc w:val="right"/>
        <w:rPr>
          <w:b/>
        </w:rPr>
      </w:pPr>
      <w:r w:rsidRPr="00B845A3">
        <w:rPr>
          <w:b/>
        </w:rPr>
        <w:t>Від «___»_____2020 року № ___</w:t>
      </w:r>
    </w:p>
    <w:p w:rsidR="00D23C32" w:rsidRPr="00B845A3" w:rsidRDefault="00D23C32" w:rsidP="00D23C32">
      <w:pPr>
        <w:pStyle w:val="nospacing"/>
        <w:jc w:val="center"/>
      </w:pPr>
    </w:p>
    <w:p w:rsidR="00D23C32" w:rsidRPr="00647885" w:rsidRDefault="00FA4DDF" w:rsidP="00D23C32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B05F7F" w:rsidRDefault="00D23C32" w:rsidP="00B05F7F">
      <w:pPr>
        <w:pStyle w:val="nospacing"/>
        <w:contextualSpacing/>
        <w:jc w:val="center"/>
        <w:rPr>
          <w:sz w:val="28"/>
          <w:szCs w:val="28"/>
        </w:rPr>
      </w:pPr>
      <w:r w:rsidRPr="00647885">
        <w:rPr>
          <w:sz w:val="28"/>
          <w:szCs w:val="28"/>
        </w:rPr>
        <w:t>видач</w:t>
      </w:r>
      <w:r w:rsidR="00B05F7F">
        <w:rPr>
          <w:sz w:val="28"/>
          <w:szCs w:val="28"/>
        </w:rPr>
        <w:t>і</w:t>
      </w:r>
      <w:r w:rsidRPr="00647885">
        <w:rPr>
          <w:sz w:val="28"/>
          <w:szCs w:val="28"/>
        </w:rPr>
        <w:t xml:space="preserve"> довідок по склад сім’ї та /або зареєстрованих у житловому</w:t>
      </w:r>
    </w:p>
    <w:p w:rsidR="00D23C32" w:rsidRPr="00647885" w:rsidRDefault="00D23C32" w:rsidP="00B05F7F">
      <w:pPr>
        <w:pStyle w:val="nospacing"/>
        <w:contextualSpacing/>
        <w:jc w:val="center"/>
        <w:rPr>
          <w:rFonts w:ascii="Arial" w:hAnsi="Arial" w:cs="Arial"/>
          <w:sz w:val="28"/>
          <w:szCs w:val="28"/>
        </w:rPr>
      </w:pPr>
      <w:r w:rsidRPr="00647885">
        <w:rPr>
          <w:sz w:val="28"/>
          <w:szCs w:val="28"/>
        </w:rPr>
        <w:t xml:space="preserve"> приміщенні</w:t>
      </w:r>
      <w:r w:rsidR="00647885">
        <w:rPr>
          <w:sz w:val="28"/>
          <w:szCs w:val="28"/>
        </w:rPr>
        <w:t xml:space="preserve"> </w:t>
      </w:r>
      <w:r w:rsidRPr="00647885">
        <w:rPr>
          <w:sz w:val="28"/>
          <w:szCs w:val="28"/>
        </w:rPr>
        <w:t>осіб та місце фактичного проживання</w:t>
      </w:r>
    </w:p>
    <w:p w:rsidR="00D23C32" w:rsidRPr="00647885" w:rsidRDefault="00D23C32" w:rsidP="00D23C32">
      <w:pPr>
        <w:pStyle w:val="a3"/>
        <w:spacing w:before="0" w:beforeAutospacing="0" w:after="0" w:afterAutospacing="0"/>
        <w:jc w:val="center"/>
        <w:rPr>
          <w:rFonts w:ascii="Arial" w:hAnsi="Arial" w:cs="Arial"/>
          <w:sz w:val="28"/>
          <w:szCs w:val="28"/>
        </w:rPr>
      </w:pPr>
      <w:r w:rsidRPr="00647885">
        <w:rPr>
          <w:rFonts w:ascii="Arial" w:hAnsi="Arial" w:cs="Arial"/>
          <w:sz w:val="28"/>
          <w:szCs w:val="28"/>
        </w:rPr>
        <w:t> </w:t>
      </w:r>
    </w:p>
    <w:p w:rsidR="00647885" w:rsidRPr="00647885" w:rsidRDefault="00647885" w:rsidP="00647885">
      <w:pPr>
        <w:pStyle w:val="a3"/>
        <w:shd w:val="clear" w:color="auto" w:fill="FFFFFF"/>
        <w:spacing w:before="0" w:beforeAutospacing="0" w:after="150" w:afterAutospacing="0"/>
        <w:ind w:firstLine="315"/>
        <w:jc w:val="both"/>
        <w:rPr>
          <w:color w:val="002632"/>
          <w:sz w:val="28"/>
          <w:szCs w:val="28"/>
        </w:rPr>
      </w:pPr>
      <w:r w:rsidRPr="00647885">
        <w:rPr>
          <w:rStyle w:val="a4"/>
          <w:color w:val="002632"/>
          <w:sz w:val="28"/>
          <w:szCs w:val="28"/>
        </w:rPr>
        <w:t>1. Загальні положення</w:t>
      </w:r>
    </w:p>
    <w:p w:rsidR="00647885" w:rsidRPr="00647885" w:rsidRDefault="00647885" w:rsidP="00FA4DDF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2632"/>
          <w:sz w:val="28"/>
          <w:szCs w:val="28"/>
        </w:rPr>
      </w:pPr>
      <w:r w:rsidRPr="00647885">
        <w:rPr>
          <w:color w:val="002632"/>
          <w:sz w:val="28"/>
          <w:szCs w:val="28"/>
        </w:rPr>
        <w:t xml:space="preserve">1.1. Порядок видачі довідок виконавчим комітетом </w:t>
      </w:r>
      <w:proofErr w:type="spellStart"/>
      <w:r w:rsidR="00FA4DDF">
        <w:rPr>
          <w:color w:val="002632"/>
          <w:sz w:val="28"/>
          <w:szCs w:val="28"/>
        </w:rPr>
        <w:t>Городоцької</w:t>
      </w:r>
      <w:proofErr w:type="spellEnd"/>
      <w:r w:rsidR="00FA4DDF">
        <w:rPr>
          <w:color w:val="002632"/>
          <w:sz w:val="28"/>
          <w:szCs w:val="28"/>
        </w:rPr>
        <w:t xml:space="preserve"> міської ради </w:t>
      </w:r>
      <w:r w:rsidRPr="00647885">
        <w:rPr>
          <w:color w:val="002632"/>
          <w:sz w:val="28"/>
          <w:szCs w:val="28"/>
        </w:rPr>
        <w:t>(далі Порядок) розроблено на підставі Конституції України, Сімейного, Житлового та Земельного Кодексів України, Законів України «Про місцеве самоврядування в Україні», «Про загальнообов’язкове державне пенсійне страхування», «Про громадянство України», «Про звернення громадян», Постанови Кабінету Міністрів України № 558 від 29.04.2004, Указу Президента України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будинкових книг мешканців приват</w:t>
      </w:r>
      <w:r w:rsidR="00FA4DDF">
        <w:rPr>
          <w:color w:val="002632"/>
          <w:sz w:val="28"/>
          <w:szCs w:val="28"/>
        </w:rPr>
        <w:t xml:space="preserve">них житлових будинків м. Городка Львівської області, </w:t>
      </w:r>
      <w:r w:rsidRPr="00647885">
        <w:rPr>
          <w:color w:val="002632"/>
          <w:sz w:val="28"/>
          <w:szCs w:val="28"/>
        </w:rPr>
        <w:t xml:space="preserve">з метою врегулювання питань видачі документів, які засвідчують місце реєстрації (проживання) громадян, склад сім’ї, місце реєстрації і склад сім’ї для оформлення субсидії на комунальні послуги, місце реєстрації і склад сім’ї для </w:t>
      </w:r>
      <w:r w:rsidR="00FA4DDF">
        <w:rPr>
          <w:color w:val="002632"/>
          <w:sz w:val="28"/>
          <w:szCs w:val="28"/>
        </w:rPr>
        <w:t xml:space="preserve">зарахування </w:t>
      </w:r>
      <w:r w:rsidRPr="00647885">
        <w:rPr>
          <w:color w:val="002632"/>
          <w:sz w:val="28"/>
          <w:szCs w:val="28"/>
        </w:rPr>
        <w:t>на квартирний облік, місце реєстрації і склад сім’ї для призначення всіх видів соціальної допомоги, спільне проживання з годувальником на момент його смерті, про проведення поховання, акт підтвердження проживання без реєстрації/факту не проживання при реєстрації за даною адресою.</w:t>
      </w:r>
    </w:p>
    <w:p w:rsidR="00647885" w:rsidRPr="00647885" w:rsidRDefault="00647885" w:rsidP="00FA4DDF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2632"/>
          <w:sz w:val="28"/>
          <w:szCs w:val="28"/>
        </w:rPr>
      </w:pPr>
      <w:r w:rsidRPr="00647885">
        <w:rPr>
          <w:rStyle w:val="a4"/>
          <w:color w:val="002632"/>
          <w:sz w:val="28"/>
          <w:szCs w:val="28"/>
        </w:rPr>
        <w:t>2. Порядок видачі довідок</w:t>
      </w:r>
    </w:p>
    <w:p w:rsidR="00647885" w:rsidRPr="00FA4DDF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FA4DDF">
        <w:rPr>
          <w:sz w:val="28"/>
          <w:szCs w:val="28"/>
        </w:rPr>
        <w:t xml:space="preserve">2.1. Видача довідок проводиться </w:t>
      </w:r>
      <w:r w:rsidR="00FA4DDF" w:rsidRPr="00FA4DDF">
        <w:rPr>
          <w:sz w:val="28"/>
          <w:szCs w:val="28"/>
        </w:rPr>
        <w:t xml:space="preserve">відділом звернень громадян, документообігу та соціальних питань </w:t>
      </w:r>
      <w:proofErr w:type="spellStart"/>
      <w:r w:rsidR="00FA4DDF" w:rsidRPr="00FA4DDF">
        <w:rPr>
          <w:sz w:val="28"/>
          <w:szCs w:val="28"/>
        </w:rPr>
        <w:t>Городоцької</w:t>
      </w:r>
      <w:proofErr w:type="spellEnd"/>
      <w:r w:rsidR="00FA4DDF" w:rsidRPr="00FA4DDF">
        <w:rPr>
          <w:sz w:val="28"/>
          <w:szCs w:val="28"/>
        </w:rPr>
        <w:t xml:space="preserve"> міської ради </w:t>
      </w:r>
      <w:r w:rsidR="00FA4DDF" w:rsidRPr="00FA4DDF">
        <w:rPr>
          <w:sz w:val="28"/>
          <w:szCs w:val="28"/>
          <w:shd w:val="clear" w:color="auto" w:fill="FFFFFF"/>
        </w:rPr>
        <w:t>,  комунальним підприємством «Міське комунальне господарство», головами ОСББ та житлово-експлуатаційними організаціями, які обслуговують житлові будинки, що розміщені на території міста Городка Львівської області  - відповідно до їх повноважень.</w:t>
      </w:r>
      <w:r w:rsidRPr="00FA4DDF">
        <w:rPr>
          <w:sz w:val="28"/>
          <w:szCs w:val="28"/>
        </w:rPr>
        <w:t> </w:t>
      </w:r>
    </w:p>
    <w:p w:rsidR="00647885" w:rsidRPr="00FA4DDF" w:rsidRDefault="00647885" w:rsidP="00FA4DDF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FA4DDF">
        <w:rPr>
          <w:sz w:val="28"/>
          <w:szCs w:val="28"/>
        </w:rPr>
        <w:t xml:space="preserve">2.2. Довідки видаються державною мовою на підставі пред’явлених документів в разі відсутності суперечностей в них. </w:t>
      </w:r>
      <w:r w:rsidR="00FA4DDF" w:rsidRPr="00FA4DDF">
        <w:rPr>
          <w:sz w:val="28"/>
          <w:szCs w:val="28"/>
        </w:rPr>
        <w:t xml:space="preserve"> </w:t>
      </w:r>
    </w:p>
    <w:p w:rsidR="00647885" w:rsidRPr="00FA4DDF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FA4DDF">
        <w:rPr>
          <w:sz w:val="28"/>
          <w:szCs w:val="28"/>
        </w:rPr>
        <w:t xml:space="preserve">2.3. Довідка </w:t>
      </w:r>
      <w:r w:rsidR="00FA4DDF" w:rsidRPr="00FA4DDF">
        <w:rPr>
          <w:sz w:val="28"/>
          <w:szCs w:val="28"/>
        </w:rPr>
        <w:t xml:space="preserve">видана громадянам, які проживають у приватному секторі </w:t>
      </w:r>
      <w:r w:rsidRPr="00FA4DDF">
        <w:rPr>
          <w:sz w:val="28"/>
          <w:szCs w:val="28"/>
        </w:rPr>
        <w:t>підписує</w:t>
      </w:r>
      <w:r w:rsidR="00FA4DDF" w:rsidRPr="00FA4DDF">
        <w:rPr>
          <w:sz w:val="28"/>
          <w:szCs w:val="28"/>
        </w:rPr>
        <w:t>ться безпосередньо виконавцем та завідувачем відділу звернень громадян, доку</w:t>
      </w:r>
      <w:r w:rsidR="00DA429A">
        <w:rPr>
          <w:sz w:val="28"/>
          <w:szCs w:val="28"/>
        </w:rPr>
        <w:t>м</w:t>
      </w:r>
      <w:r w:rsidR="00FA4DDF" w:rsidRPr="00FA4DDF">
        <w:rPr>
          <w:sz w:val="28"/>
          <w:szCs w:val="28"/>
        </w:rPr>
        <w:t xml:space="preserve">ентообігу та соціальних питань </w:t>
      </w:r>
      <w:proofErr w:type="spellStart"/>
      <w:r w:rsidR="00FA4DDF" w:rsidRPr="00FA4DDF">
        <w:rPr>
          <w:sz w:val="28"/>
          <w:szCs w:val="28"/>
        </w:rPr>
        <w:t>Городоцької</w:t>
      </w:r>
      <w:proofErr w:type="spellEnd"/>
      <w:r w:rsidR="00FA4DDF" w:rsidRPr="00FA4DDF">
        <w:rPr>
          <w:sz w:val="28"/>
          <w:szCs w:val="28"/>
        </w:rPr>
        <w:t xml:space="preserve"> міської ради  </w:t>
      </w:r>
      <w:r w:rsidRPr="00FA4DDF">
        <w:rPr>
          <w:sz w:val="28"/>
          <w:szCs w:val="28"/>
        </w:rPr>
        <w:t xml:space="preserve"> та скріплюються печаткою виконавчого комітету </w:t>
      </w:r>
      <w:proofErr w:type="spellStart"/>
      <w:r w:rsidR="00FA4DDF" w:rsidRPr="00FA4DDF">
        <w:rPr>
          <w:sz w:val="28"/>
          <w:szCs w:val="28"/>
        </w:rPr>
        <w:t>Городоцької</w:t>
      </w:r>
      <w:proofErr w:type="spellEnd"/>
      <w:r w:rsidR="00FA4DDF" w:rsidRPr="00FA4DDF">
        <w:rPr>
          <w:sz w:val="28"/>
          <w:szCs w:val="28"/>
        </w:rPr>
        <w:t xml:space="preserve"> міської ради (для довідок).</w:t>
      </w:r>
    </w:p>
    <w:p w:rsidR="00647885" w:rsidRPr="00DA429A" w:rsidRDefault="00FA4DDF" w:rsidP="00FA4DDF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lastRenderedPageBreak/>
        <w:t>Довідки видані мешканцям комунальних будинків або ОСББ підписуються директором комунального підприємства, діловодом та головою ОСББ .</w:t>
      </w:r>
    </w:p>
    <w:p w:rsidR="00647885" w:rsidRPr="00DA429A" w:rsidRDefault="00647885" w:rsidP="00FA4DDF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2.4. Довідки реєструються в журналі видачі довідок. До журналу заноситься реєстраційний номер, дата видачі та інформація про особу, котрій видано довідку.</w:t>
      </w:r>
    </w:p>
    <w:p w:rsidR="00647885" w:rsidRPr="00DA429A" w:rsidRDefault="00647885" w:rsidP="00FA4DDF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2.5. Журнал видачі довідок повине</w:t>
      </w:r>
      <w:r w:rsidR="00FA4DDF" w:rsidRPr="00DA429A">
        <w:rPr>
          <w:sz w:val="28"/>
          <w:szCs w:val="28"/>
        </w:rPr>
        <w:t>н бути прошнурований та пронумерований та скріплений печаткою.</w:t>
      </w:r>
    </w:p>
    <w:p w:rsidR="00647885" w:rsidRPr="00DA429A" w:rsidRDefault="00647885" w:rsidP="00FA4DDF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2.6. Довідка видається на вимогу громадянина особисто при пред’явленні паспорта громадянина та оригіналів документів. В окремих випадках, при написанні заяви особою, надаються копії документів.</w:t>
      </w:r>
    </w:p>
    <w:p w:rsidR="00647885" w:rsidRPr="00DA429A" w:rsidRDefault="00647885" w:rsidP="00EB305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 xml:space="preserve">2.7. </w:t>
      </w:r>
      <w:r w:rsidR="00FA4DDF" w:rsidRPr="00DA429A">
        <w:rPr>
          <w:sz w:val="28"/>
          <w:szCs w:val="28"/>
        </w:rPr>
        <w:t xml:space="preserve">Уповноважена особа , яка видає та підписує довідки  </w:t>
      </w:r>
      <w:r w:rsidRPr="00DA429A">
        <w:rPr>
          <w:sz w:val="28"/>
          <w:szCs w:val="28"/>
        </w:rPr>
        <w:t>не несуть відповідальність за достовірність інформації, зазначеної в поданих документах.</w:t>
      </w:r>
    </w:p>
    <w:p w:rsidR="00647885" w:rsidRPr="00DA429A" w:rsidRDefault="00647885" w:rsidP="00EB305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2.8. У разі неможливості надати довідку, що засвідчує факт, за підтвердженням якого звернувся заявник, цей факт встановлюється в судовому порядку.</w:t>
      </w:r>
    </w:p>
    <w:p w:rsidR="00647885" w:rsidRPr="00DA429A" w:rsidRDefault="00647885" w:rsidP="00DA429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rStyle w:val="a4"/>
          <w:sz w:val="28"/>
          <w:szCs w:val="28"/>
        </w:rPr>
        <w:t>3. Для видачі довідок громадянин надає наступні документи:</w:t>
      </w:r>
      <w:r w:rsidRPr="00DA429A">
        <w:rPr>
          <w:sz w:val="28"/>
          <w:szCs w:val="28"/>
        </w:rPr>
        <w:t> 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3.1. </w:t>
      </w:r>
      <w:r w:rsidRPr="00DA429A">
        <w:rPr>
          <w:rStyle w:val="a4"/>
          <w:i/>
          <w:iCs/>
          <w:sz w:val="28"/>
          <w:szCs w:val="28"/>
        </w:rPr>
        <w:t>Довідка про місце реєстрації</w:t>
      </w:r>
      <w:r w:rsidRPr="00DA429A">
        <w:rPr>
          <w:sz w:val="28"/>
          <w:szCs w:val="28"/>
        </w:rPr>
        <w:t>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паспорт особи, що звернулася за довідкою;</w:t>
      </w:r>
    </w:p>
    <w:p w:rsidR="00647885" w:rsidRPr="00DA429A" w:rsidRDefault="00647885" w:rsidP="00DA429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будинкова книга.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3.2. </w:t>
      </w:r>
      <w:r w:rsidRPr="00DA429A">
        <w:rPr>
          <w:rStyle w:val="a4"/>
          <w:i/>
          <w:iCs/>
          <w:sz w:val="28"/>
          <w:szCs w:val="28"/>
        </w:rPr>
        <w:t>Довідка про фактичне місце проживання</w:t>
      </w:r>
      <w:r w:rsidRPr="00DA429A">
        <w:rPr>
          <w:sz w:val="28"/>
          <w:szCs w:val="28"/>
        </w:rPr>
        <w:t> </w:t>
      </w:r>
      <w:r w:rsidRPr="00DA429A">
        <w:rPr>
          <w:rStyle w:val="a4"/>
          <w:i/>
          <w:iCs/>
          <w:sz w:val="28"/>
          <w:szCs w:val="28"/>
        </w:rPr>
        <w:t>(</w:t>
      </w:r>
      <w:proofErr w:type="spellStart"/>
      <w:r w:rsidRPr="00DA429A">
        <w:rPr>
          <w:rStyle w:val="a4"/>
          <w:i/>
          <w:iCs/>
          <w:sz w:val="28"/>
          <w:szCs w:val="28"/>
        </w:rPr>
        <w:t>проживання</w:t>
      </w:r>
      <w:proofErr w:type="spellEnd"/>
      <w:r w:rsidRPr="00DA429A">
        <w:rPr>
          <w:rStyle w:val="a4"/>
          <w:i/>
          <w:iCs/>
          <w:sz w:val="28"/>
          <w:szCs w:val="28"/>
        </w:rPr>
        <w:t xml:space="preserve"> без реєстрації):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паспорт особи, що звернулася за довідкою;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будинкова книга;</w:t>
      </w:r>
    </w:p>
    <w:p w:rsidR="00647885" w:rsidRPr="00DA429A" w:rsidRDefault="00647885" w:rsidP="00DA429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для підтвердження факту проживання особа без реєстрації необхідна присутність господаря домоволодіння з власним паспортом та оригіналами документів, що підтверджують право власності на будинок.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3.3. </w:t>
      </w:r>
      <w:r w:rsidRPr="00DA429A">
        <w:rPr>
          <w:rStyle w:val="a4"/>
          <w:i/>
          <w:iCs/>
          <w:sz w:val="28"/>
          <w:szCs w:val="28"/>
        </w:rPr>
        <w:t>Довідка про склад сім’ї або зареєстрованих у житловому приміщенні/будинку осіб: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паспорта всіх зареєстрованих членів сім’ї;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свідоцтва про народження дітей, якщо є малолітні, неповнолітні діти;</w:t>
      </w:r>
    </w:p>
    <w:p w:rsidR="00647885" w:rsidRPr="00DA429A" w:rsidRDefault="00647885" w:rsidP="00DA429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будинкова книга.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3.4. </w:t>
      </w:r>
      <w:r w:rsidRPr="00DA429A">
        <w:rPr>
          <w:rStyle w:val="a4"/>
          <w:i/>
          <w:iCs/>
          <w:sz w:val="28"/>
          <w:szCs w:val="28"/>
        </w:rPr>
        <w:t>Довідка про спільне проживання громадян на момент смерті одного з них (довідка про реєстрацію місця проживання разом з годувальником за однією адресою)</w:t>
      </w:r>
      <w:r w:rsidRPr="00DA429A">
        <w:rPr>
          <w:sz w:val="28"/>
          <w:szCs w:val="28"/>
        </w:rPr>
        <w:t xml:space="preserve"> видається у відповідності до п.2.11 Постанови Правління Пенсійного фонду України від 25.11.2005 № 22-1 «Про затвердження Порядку подання та оформлення документів для призначення </w:t>
      </w:r>
      <w:r w:rsidRPr="00DA429A">
        <w:rPr>
          <w:sz w:val="28"/>
          <w:szCs w:val="28"/>
        </w:rPr>
        <w:lastRenderedPageBreak/>
        <w:t>(перерахунку) пенсій відповідно до Закону України «Про загальнообов’язкове державне пенсійне страхування» (зі змінами):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паспорт особи, що звернулася за довідкою;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документ, що підтверджує родинні стосунки з померлим (свідоцтво про народження, свідоцтво про шлюб);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будинкова книга;</w:t>
      </w:r>
    </w:p>
    <w:p w:rsidR="00647885" w:rsidRPr="00DA429A" w:rsidRDefault="00647885" w:rsidP="00EB305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свідоцтво про смерть члена сім’ї.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3.5. </w:t>
      </w:r>
      <w:r w:rsidRPr="00DA429A">
        <w:rPr>
          <w:rStyle w:val="a4"/>
          <w:i/>
          <w:iCs/>
          <w:sz w:val="28"/>
          <w:szCs w:val="28"/>
        </w:rPr>
        <w:t>Довідка про проведення поховання: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паспорт особи, що звернулася за довідкою;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документ, що підтверджує родинні стосунки з померлим (свідоцтво про народження, свідоцтво про шлюб);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свідоцтво про смерть члена сім’ї;</w:t>
      </w:r>
    </w:p>
    <w:p w:rsidR="00647885" w:rsidRPr="00DA429A" w:rsidRDefault="00647885" w:rsidP="00DA429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витяг з Державного реєстру актів цивільного стану громадян про смерть або довідка для отримання допомоги на поховання.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3.6. </w:t>
      </w:r>
      <w:r w:rsidRPr="00DA429A">
        <w:rPr>
          <w:rStyle w:val="a4"/>
          <w:i/>
          <w:iCs/>
          <w:sz w:val="28"/>
          <w:szCs w:val="28"/>
        </w:rPr>
        <w:t>Довідка про реєстрацію громадянина за певною адресою на день смерті</w:t>
      </w:r>
      <w:r w:rsidRPr="00DA429A">
        <w:rPr>
          <w:sz w:val="28"/>
          <w:szCs w:val="28"/>
        </w:rPr>
        <w:t>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паспорт особи, що звернулася за довідкою;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будинкова книга;</w:t>
      </w:r>
    </w:p>
    <w:p w:rsidR="00647885" w:rsidRPr="00DA429A" w:rsidRDefault="00647885" w:rsidP="00DA429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свідоцтво про смерть спадкодавця.</w:t>
      </w:r>
    </w:p>
    <w:p w:rsidR="00647885" w:rsidRPr="00DA429A" w:rsidRDefault="00647885" w:rsidP="00EB305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3.7. </w:t>
      </w:r>
      <w:r w:rsidRPr="00DA429A">
        <w:rPr>
          <w:rStyle w:val="a4"/>
          <w:i/>
          <w:iCs/>
          <w:sz w:val="28"/>
          <w:szCs w:val="28"/>
        </w:rPr>
        <w:t>Характеристика з місця проживання </w:t>
      </w:r>
      <w:r w:rsidRPr="00DA429A">
        <w:rPr>
          <w:sz w:val="28"/>
          <w:szCs w:val="28"/>
        </w:rPr>
        <w:t>видається згідно запиту відповідних органів.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3.8. </w:t>
      </w:r>
      <w:r w:rsidRPr="00DA429A">
        <w:rPr>
          <w:rStyle w:val="a4"/>
          <w:i/>
          <w:iCs/>
          <w:sz w:val="28"/>
          <w:szCs w:val="28"/>
        </w:rPr>
        <w:t>Довідка з місця проживання про склад сім’ї та реєстрацію (форма 3)</w:t>
      </w:r>
      <w:r w:rsidRPr="00DA429A">
        <w:rPr>
          <w:sz w:val="28"/>
          <w:szCs w:val="28"/>
        </w:rPr>
        <w:t> видається у відповідності до Постанови Ради Міністрів Української РСР і Української республіканської ради професійних спілок від 11.12.1984 № 470 «Про затвердження Правил обліку громадян, які потребують поліпшення житлових умов і надання їм жилих приміщень в Українській РСР», Постанови Кабінету Міністрів України від 23.07.2008 № 682 «Деякі питання реалізації Закону України «Про житловий фонд соціального призначення»: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паспорт громадянина України – заявника;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будинкова книга;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технічний паспорт будинку або квартири;</w:t>
      </w:r>
    </w:p>
    <w:p w:rsidR="00647885" w:rsidRPr="00DA429A" w:rsidRDefault="00647885" w:rsidP="00EB305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документ, що посвідчує право власності на об’єкт нерухомості.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3.9. </w:t>
      </w:r>
      <w:r w:rsidRPr="00DA429A">
        <w:rPr>
          <w:rStyle w:val="a4"/>
          <w:i/>
          <w:iCs/>
          <w:sz w:val="28"/>
          <w:szCs w:val="28"/>
        </w:rPr>
        <w:t>Довідка про те, що на утриманні особи (в тому числі померлої) знаходяться (знаходилися) неповнолітні члени сім’ї та про їх спільне проживання</w:t>
      </w:r>
      <w:r w:rsidRPr="00DA429A">
        <w:rPr>
          <w:sz w:val="28"/>
          <w:szCs w:val="28"/>
        </w:rPr>
        <w:t>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паспорт особи, що звернулася за довідкою;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lastRenderedPageBreak/>
        <w:t>- свідоцтво про народження малолітньої/неповнолітньої дитини;</w:t>
      </w:r>
    </w:p>
    <w:p w:rsidR="00647885" w:rsidRPr="00DA429A" w:rsidRDefault="00647885" w:rsidP="0067271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будинкова книга.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Питання про встановлення факту перебування на повному утриманні померлого годувальника розглядається на підставі отриманої заяви та доданих до них документів: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акт про перебування на повному отриманні, підтверджений підписами свідків (не менше двох);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копія свідоцтва про одруження;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копія свідоцтва про смерть.</w:t>
      </w:r>
    </w:p>
    <w:p w:rsidR="00647885" w:rsidRPr="00DA429A" w:rsidRDefault="00647885" w:rsidP="00DA429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Відповідальність за достовірність інформації, вказаної в заяві та за автентичність копій оригіналам документів, доданих до неї, несе заявник.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3.10. </w:t>
      </w:r>
      <w:r w:rsidRPr="00DA429A">
        <w:rPr>
          <w:rStyle w:val="a4"/>
          <w:i/>
          <w:iCs/>
          <w:sz w:val="28"/>
          <w:szCs w:val="28"/>
        </w:rPr>
        <w:t>Довідка про те, що дитина знаходиться на утриманні одного з батьків або опікуна </w:t>
      </w:r>
      <w:r w:rsidRPr="00DA429A">
        <w:rPr>
          <w:sz w:val="28"/>
          <w:szCs w:val="28"/>
        </w:rPr>
        <w:t xml:space="preserve">видається </w:t>
      </w:r>
      <w:r w:rsidR="00EB3058" w:rsidRPr="00DA429A">
        <w:rPr>
          <w:sz w:val="28"/>
          <w:szCs w:val="28"/>
        </w:rPr>
        <w:t>на підставі: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паспорт особи, що звернулася за довідкою;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свідоцтво про народження дитини;</w:t>
      </w:r>
    </w:p>
    <w:p w:rsidR="00647885" w:rsidRPr="00DA429A" w:rsidRDefault="00647885" w:rsidP="00DA429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документ про встановлення опіки (у разі наявності).</w:t>
      </w:r>
    </w:p>
    <w:p w:rsidR="00B05F7F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Style w:val="a4"/>
          <w:i/>
          <w:iCs/>
          <w:sz w:val="28"/>
          <w:szCs w:val="28"/>
        </w:rPr>
      </w:pPr>
      <w:r w:rsidRPr="00DA429A">
        <w:rPr>
          <w:sz w:val="28"/>
          <w:szCs w:val="28"/>
        </w:rPr>
        <w:t>3.11. </w:t>
      </w:r>
      <w:r w:rsidRPr="00DA429A">
        <w:rPr>
          <w:rStyle w:val="a4"/>
          <w:i/>
          <w:iCs/>
          <w:sz w:val="28"/>
          <w:szCs w:val="28"/>
        </w:rPr>
        <w:t>Акт підтвердження проживання без реєстрації/факту не проживання при реєстрації за даною адресою. 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A429A">
        <w:rPr>
          <w:sz w:val="28"/>
          <w:szCs w:val="28"/>
        </w:rPr>
        <w:t>Дане обстеження здійснюється на підставі письмової чи усної заяви та відповідного переліку документів. Термін розгляду даного звернення регулюється Законом України «Про звернення громадян»: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паспорт особи, що звернулася;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витяг про державну реєстрацію права власності на нерухоме майно;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- документи, що підтверджують факти, зазначені в заяві (довідка з місця роботи, навчання, лікування тощо та інші належні документи).</w:t>
      </w:r>
    </w:p>
    <w:p w:rsidR="00647885" w:rsidRPr="00DA429A" w:rsidRDefault="00647885" w:rsidP="00DA429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Відповідальність за факти, викладені в заяві та достовірність поданих документів несе заявник.</w:t>
      </w:r>
    </w:p>
    <w:p w:rsidR="00647885" w:rsidRPr="00DA429A" w:rsidRDefault="00647885" w:rsidP="0067271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 xml:space="preserve">Виконавчим комітетом </w:t>
      </w:r>
      <w:proofErr w:type="spellStart"/>
      <w:r w:rsidR="00EB3058" w:rsidRPr="00DA429A">
        <w:rPr>
          <w:sz w:val="28"/>
          <w:szCs w:val="28"/>
        </w:rPr>
        <w:t>Городоцької</w:t>
      </w:r>
      <w:proofErr w:type="spellEnd"/>
      <w:r w:rsidR="00EB3058" w:rsidRPr="00DA429A">
        <w:rPr>
          <w:sz w:val="28"/>
          <w:szCs w:val="28"/>
        </w:rPr>
        <w:t xml:space="preserve"> міської ради </w:t>
      </w:r>
      <w:r w:rsidRPr="00DA429A">
        <w:rPr>
          <w:sz w:val="28"/>
          <w:szCs w:val="28"/>
        </w:rPr>
        <w:t xml:space="preserve"> в межах повноважень, передбачених Законом України «Про місцеве самоврядування в Україні», та у спосіб, визначений чинним законодавством України, видаються також і інші довідки.</w:t>
      </w:r>
    </w:p>
    <w:p w:rsidR="00647885" w:rsidRPr="00DA429A" w:rsidRDefault="00647885" w:rsidP="0067271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rStyle w:val="a4"/>
          <w:sz w:val="28"/>
          <w:szCs w:val="28"/>
        </w:rPr>
        <w:t>4. Прикінцеві положення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4.1. Зміни і доповнення до цього положення вносяться у випадках внесення змін у діюче законодавство України, внесення змін і доповнень у Перелік довідок, які видає виконком селищної ради.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t> </w:t>
      </w:r>
    </w:p>
    <w:p w:rsidR="00647885" w:rsidRPr="00DA429A" w:rsidRDefault="00EB3058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sz w:val="28"/>
          <w:szCs w:val="28"/>
        </w:rPr>
      </w:pPr>
      <w:r w:rsidRPr="00DA429A">
        <w:rPr>
          <w:b/>
          <w:sz w:val="28"/>
          <w:szCs w:val="28"/>
        </w:rPr>
        <w:t xml:space="preserve">Заступник міського голови                                                  С.Р. </w:t>
      </w:r>
      <w:proofErr w:type="spellStart"/>
      <w:r w:rsidRPr="00DA429A">
        <w:rPr>
          <w:b/>
          <w:sz w:val="28"/>
          <w:szCs w:val="28"/>
        </w:rPr>
        <w:t>Попко</w:t>
      </w:r>
      <w:proofErr w:type="spellEnd"/>
      <w:r w:rsidR="00647885" w:rsidRPr="00DA429A">
        <w:rPr>
          <w:b/>
          <w:sz w:val="28"/>
          <w:szCs w:val="28"/>
        </w:rPr>
        <w:t> </w:t>
      </w:r>
    </w:p>
    <w:p w:rsidR="00647885" w:rsidRPr="00DA429A" w:rsidRDefault="00647885" w:rsidP="0064788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DA429A">
        <w:rPr>
          <w:sz w:val="28"/>
          <w:szCs w:val="28"/>
        </w:rPr>
        <w:lastRenderedPageBreak/>
        <w:t> </w:t>
      </w:r>
    </w:p>
    <w:p w:rsidR="003F4165" w:rsidRPr="00DA429A" w:rsidRDefault="003F4165" w:rsidP="0064788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7885" w:rsidRPr="00647885" w:rsidRDefault="0064788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47885" w:rsidRPr="006478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945"/>
    <w:rsid w:val="000E2945"/>
    <w:rsid w:val="003F4165"/>
    <w:rsid w:val="004E4969"/>
    <w:rsid w:val="00647885"/>
    <w:rsid w:val="00672711"/>
    <w:rsid w:val="00675784"/>
    <w:rsid w:val="006B6FAE"/>
    <w:rsid w:val="008C6F02"/>
    <w:rsid w:val="00B05F7F"/>
    <w:rsid w:val="00B14C5C"/>
    <w:rsid w:val="00B845A3"/>
    <w:rsid w:val="00CA3787"/>
    <w:rsid w:val="00D23C32"/>
    <w:rsid w:val="00DA429A"/>
    <w:rsid w:val="00EB3058"/>
    <w:rsid w:val="00FA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D2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D2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6478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D2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D2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6478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A4DB3-1E33-4413-85CE-61B38F24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5079</Words>
  <Characters>2896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Goloborodko</dc:creator>
  <cp:lastModifiedBy>Goloborodko2020</cp:lastModifiedBy>
  <cp:revision>7</cp:revision>
  <cp:lastPrinted>2020-08-18T08:56:00Z</cp:lastPrinted>
  <dcterms:created xsi:type="dcterms:W3CDTF">2020-08-05T09:38:00Z</dcterms:created>
  <dcterms:modified xsi:type="dcterms:W3CDTF">2020-08-18T09:04:00Z</dcterms:modified>
</cp:coreProperties>
</file>